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4C9B8E86" w14:textId="77777777" w:rsidR="0092524E" w:rsidRPr="00795542" w:rsidRDefault="00DD5FF0" w:rsidP="00BD158B">
      <w:pPr>
        <w:jc w:val="center"/>
        <w:rPr>
          <w:rFonts w:hint="default"/>
          <w:sz w:val="52"/>
          <w:szCs w:val="52"/>
        </w:rPr>
      </w:pPr>
      <w:bookmarkStart w:id="0" w:name="_GoBack"/>
      <w:bookmarkEnd w:id="0"/>
      <w:r w:rsidRPr="00795542">
        <w:rPr>
          <w:sz w:val="52"/>
          <w:szCs w:val="52"/>
        </w:rPr>
        <w:t>宁波财经学院</w:t>
      </w:r>
    </w:p>
    <w:p w14:paraId="06B791EF" w14:textId="69ECA616" w:rsidR="0092524E" w:rsidRPr="00795542" w:rsidRDefault="007864C1">
      <w:pPr>
        <w:jc w:val="center"/>
        <w:rPr>
          <w:rFonts w:hint="default"/>
          <w:sz w:val="52"/>
          <w:szCs w:val="52"/>
        </w:rPr>
      </w:pPr>
      <w:r w:rsidRPr="007864C1">
        <w:rPr>
          <w:sz w:val="52"/>
          <w:szCs w:val="52"/>
        </w:rPr>
        <w:t>学工系统心理关注模块功能升级项目</w:t>
      </w:r>
      <w:r w:rsidR="001A31DC" w:rsidRPr="00795542">
        <w:rPr>
          <w:sz w:val="52"/>
          <w:szCs w:val="52"/>
        </w:rPr>
        <w:t>建设方案</w:t>
      </w:r>
    </w:p>
    <w:p w14:paraId="7FE03A20" w14:textId="77777777" w:rsidR="0082732C" w:rsidRDefault="0082732C">
      <w:pPr>
        <w:jc w:val="center"/>
        <w:rPr>
          <w:rFonts w:ascii="仿宋_GB2312" w:eastAsia="仿宋_GB2312" w:hint="default"/>
          <w:sz w:val="48"/>
          <w:szCs w:val="48"/>
        </w:rPr>
      </w:pPr>
    </w:p>
    <w:p w14:paraId="081CD2D9" w14:textId="3823D363" w:rsidR="0092524E" w:rsidRDefault="00DD5FF0">
      <w:pPr>
        <w:numPr>
          <w:ilvl w:val="0"/>
          <w:numId w:val="2"/>
        </w:numPr>
        <w:rPr>
          <w:rFonts w:ascii="微软雅黑" w:eastAsia="微软雅黑" w:hAnsi="微软雅黑" w:cs="微软雅黑" w:hint="default"/>
          <w:color w:val="000000"/>
          <w:sz w:val="24"/>
          <w:szCs w:val="24"/>
        </w:rPr>
      </w:pPr>
      <w:r>
        <w:rPr>
          <w:rFonts w:ascii="微软雅黑" w:eastAsia="微软雅黑" w:hAnsi="微软雅黑" w:cs="微软雅黑"/>
          <w:color w:val="000000"/>
          <w:sz w:val="24"/>
          <w:szCs w:val="24"/>
        </w:rPr>
        <w:t>项目（系统）概述</w:t>
      </w:r>
    </w:p>
    <w:p w14:paraId="54D17D23" w14:textId="47A6D80D" w:rsidR="0092524E" w:rsidRPr="00517DD6" w:rsidRDefault="00517DD6" w:rsidP="00517DD6">
      <w:pPr>
        <w:spacing w:line="500" w:lineRule="exact"/>
        <w:ind w:firstLineChars="200" w:firstLine="480"/>
        <w:rPr>
          <w:rFonts w:ascii="宋体" w:hAnsi="宋体" w:cs="微软雅黑" w:hint="default"/>
          <w:color w:val="000000" w:themeColor="text1"/>
          <w:sz w:val="24"/>
          <w:szCs w:val="24"/>
        </w:rPr>
      </w:pPr>
      <w:r>
        <w:rPr>
          <w:rFonts w:ascii="宋体" w:hAnsi="宋体" w:cs="微软雅黑"/>
          <w:color w:val="000000" w:themeColor="text1"/>
          <w:sz w:val="24"/>
          <w:szCs w:val="24"/>
        </w:rPr>
        <w:t>接省教育厅文件，</w:t>
      </w:r>
      <w:r w:rsidRPr="00517DD6">
        <w:rPr>
          <w:rFonts w:ascii="宋体" w:hAnsi="宋体" w:cs="微软雅黑"/>
          <w:color w:val="000000" w:themeColor="text1"/>
          <w:sz w:val="24"/>
          <w:szCs w:val="24"/>
        </w:rPr>
        <w:t>要求各高校</w:t>
      </w:r>
      <w:r w:rsidR="001F3151" w:rsidRPr="00517DD6">
        <w:rPr>
          <w:rFonts w:ascii="宋体" w:hAnsi="宋体" w:cs="微软雅黑"/>
          <w:color w:val="000000" w:themeColor="text1"/>
          <w:sz w:val="24"/>
          <w:szCs w:val="24"/>
        </w:rPr>
        <w:t>充分发挥辅导员的作用，</w:t>
      </w:r>
      <w:r w:rsidRPr="00517DD6">
        <w:rPr>
          <w:rFonts w:ascii="宋体" w:hAnsi="宋体" w:cs="微软雅黑"/>
          <w:color w:val="000000" w:themeColor="text1"/>
          <w:sz w:val="24"/>
          <w:szCs w:val="24"/>
        </w:rPr>
        <w:t>及时上报辅导员谈心谈话记录。各高校可以选择通过“教育厅智慧思政平台”进行填报，也可以通过 API 接口推送上报的对接方式，从校本应用向</w:t>
      </w:r>
      <w:proofErr w:type="gramStart"/>
      <w:r w:rsidRPr="00517DD6">
        <w:rPr>
          <w:rFonts w:ascii="宋体" w:hAnsi="宋体" w:cs="微软雅黑"/>
          <w:color w:val="000000" w:themeColor="text1"/>
          <w:sz w:val="24"/>
          <w:szCs w:val="24"/>
        </w:rPr>
        <w:t>教育厅思政平台</w:t>
      </w:r>
      <w:proofErr w:type="gramEnd"/>
      <w:r w:rsidRPr="00517DD6">
        <w:rPr>
          <w:rFonts w:ascii="宋体" w:hAnsi="宋体" w:cs="微软雅黑"/>
          <w:color w:val="000000" w:themeColor="text1"/>
          <w:sz w:val="24"/>
          <w:szCs w:val="24"/>
        </w:rPr>
        <w:t>直接推送谈心谈话记录。</w:t>
      </w:r>
      <w:r>
        <w:rPr>
          <w:rFonts w:ascii="宋体" w:hAnsi="宋体" w:cs="微软雅黑"/>
          <w:color w:val="000000" w:themeColor="text1"/>
          <w:sz w:val="24"/>
          <w:szCs w:val="24"/>
        </w:rPr>
        <w:t>我校学工系统已</w:t>
      </w:r>
      <w:r w:rsidR="00A07CBE">
        <w:rPr>
          <w:rFonts w:ascii="宋体" w:hAnsi="宋体" w:cs="微软雅黑"/>
          <w:color w:val="000000" w:themeColor="text1"/>
          <w:sz w:val="24"/>
          <w:szCs w:val="24"/>
        </w:rPr>
        <w:t>开发</w:t>
      </w:r>
      <w:r>
        <w:rPr>
          <w:rFonts w:ascii="宋体" w:hAnsi="宋体" w:cs="微软雅黑"/>
          <w:color w:val="000000" w:themeColor="text1"/>
          <w:sz w:val="24"/>
          <w:szCs w:val="24"/>
        </w:rPr>
        <w:t>有</w:t>
      </w:r>
      <w:r w:rsidR="00A07CBE">
        <w:rPr>
          <w:rFonts w:ascii="宋体" w:hAnsi="宋体" w:cs="微软雅黑"/>
          <w:color w:val="000000" w:themeColor="text1"/>
          <w:sz w:val="24"/>
          <w:szCs w:val="24"/>
        </w:rPr>
        <w:t>心理关注对象跟踪谈话模块，</w:t>
      </w:r>
      <w:r>
        <w:rPr>
          <w:rFonts w:ascii="宋体" w:hAnsi="宋体" w:cs="微软雅黑"/>
          <w:color w:val="000000" w:themeColor="text1"/>
          <w:sz w:val="24"/>
          <w:szCs w:val="24"/>
        </w:rPr>
        <w:t>并投入</w:t>
      </w:r>
      <w:r w:rsidR="00A07CBE">
        <w:rPr>
          <w:rFonts w:ascii="宋体" w:hAnsi="宋体" w:cs="微软雅黑"/>
          <w:color w:val="000000" w:themeColor="text1"/>
          <w:sz w:val="24"/>
          <w:szCs w:val="24"/>
        </w:rPr>
        <w:t>正常</w:t>
      </w:r>
      <w:r>
        <w:rPr>
          <w:rFonts w:ascii="宋体" w:hAnsi="宋体" w:cs="微软雅黑"/>
          <w:color w:val="000000" w:themeColor="text1"/>
          <w:sz w:val="24"/>
          <w:szCs w:val="24"/>
        </w:rPr>
        <w:t>使</w:t>
      </w:r>
      <w:r w:rsidR="00BC558A">
        <w:rPr>
          <w:rFonts w:ascii="宋体" w:hAnsi="宋体" w:cs="微软雅黑"/>
          <w:color w:val="000000" w:themeColor="text1"/>
          <w:sz w:val="24"/>
          <w:szCs w:val="24"/>
        </w:rPr>
        <w:t>用</w:t>
      </w:r>
      <w:r w:rsidR="00A07CBE">
        <w:rPr>
          <w:rFonts w:ascii="宋体" w:hAnsi="宋体" w:cs="微软雅黑"/>
          <w:color w:val="000000" w:themeColor="text1"/>
          <w:sz w:val="24"/>
          <w:szCs w:val="24"/>
        </w:rPr>
        <w:t>中，经过技术分析，满足省厅谈话记录的数据字段要求，可以实现数据对接</w:t>
      </w:r>
      <w:r w:rsidR="00A07B42">
        <w:rPr>
          <w:rFonts w:ascii="宋体" w:hAnsi="宋体" w:cs="微软雅黑"/>
          <w:color w:val="000000" w:themeColor="text1"/>
          <w:sz w:val="24"/>
          <w:szCs w:val="24"/>
        </w:rPr>
        <w:t>，经研究决定，我校采用API接口推送上报方式，直接从我校学工系统向</w:t>
      </w:r>
      <w:proofErr w:type="gramStart"/>
      <w:r w:rsidR="00A07B42">
        <w:rPr>
          <w:rFonts w:ascii="宋体" w:hAnsi="宋体" w:cs="微软雅黑"/>
          <w:color w:val="000000" w:themeColor="text1"/>
          <w:sz w:val="24"/>
          <w:szCs w:val="24"/>
        </w:rPr>
        <w:t>教育厅思政平台</w:t>
      </w:r>
      <w:proofErr w:type="gramEnd"/>
      <w:r w:rsidR="00A07B42">
        <w:rPr>
          <w:rFonts w:ascii="宋体" w:hAnsi="宋体" w:cs="微软雅黑"/>
          <w:color w:val="000000" w:themeColor="text1"/>
          <w:sz w:val="24"/>
          <w:szCs w:val="24"/>
        </w:rPr>
        <w:t>推送谈心谈话记录</w:t>
      </w:r>
      <w:r w:rsidR="00A07CBE">
        <w:rPr>
          <w:rFonts w:ascii="宋体" w:hAnsi="宋体" w:cs="微软雅黑"/>
          <w:color w:val="000000" w:themeColor="text1"/>
          <w:sz w:val="24"/>
          <w:szCs w:val="24"/>
        </w:rPr>
        <w:t>。</w:t>
      </w:r>
      <w:r w:rsidR="00A72A79">
        <w:rPr>
          <w:rFonts w:ascii="宋体" w:hAnsi="宋体" w:cs="微软雅黑"/>
          <w:color w:val="000000" w:themeColor="text1"/>
          <w:sz w:val="24"/>
          <w:szCs w:val="24"/>
        </w:rPr>
        <w:t>因此，需要对学工系统心理关注模块</w:t>
      </w:r>
      <w:r w:rsidR="00F21034">
        <w:rPr>
          <w:rFonts w:ascii="宋体" w:hAnsi="宋体" w:cs="微软雅黑"/>
          <w:color w:val="000000" w:themeColor="text1"/>
          <w:sz w:val="24"/>
          <w:szCs w:val="24"/>
        </w:rPr>
        <w:t>中的谈心谈话记录界面做功能扩展，新增一个记录上报功能。</w:t>
      </w:r>
    </w:p>
    <w:p w14:paraId="03BA8B4C" w14:textId="5171456B" w:rsidR="0092524E" w:rsidRDefault="00DD5FF0">
      <w:pPr>
        <w:numPr>
          <w:ilvl w:val="0"/>
          <w:numId w:val="2"/>
        </w:numPr>
        <w:rPr>
          <w:rFonts w:ascii="微软雅黑" w:eastAsia="微软雅黑" w:hAnsi="微软雅黑" w:cs="微软雅黑" w:hint="default"/>
          <w:color w:val="000000"/>
          <w:sz w:val="24"/>
          <w:szCs w:val="24"/>
        </w:rPr>
      </w:pPr>
      <w:r>
        <w:rPr>
          <w:rFonts w:ascii="微软雅黑" w:eastAsia="微软雅黑" w:hAnsi="微软雅黑" w:cs="微软雅黑"/>
          <w:color w:val="000000"/>
          <w:sz w:val="24"/>
          <w:szCs w:val="24"/>
        </w:rPr>
        <w:t>项目（系统）建设内容</w:t>
      </w:r>
    </w:p>
    <w:p w14:paraId="1015C03C" w14:textId="6F3951A1" w:rsidR="00BC558A" w:rsidRDefault="005C11B5" w:rsidP="00A07CBE">
      <w:pPr>
        <w:spacing w:line="500" w:lineRule="exact"/>
        <w:ind w:firstLineChars="200" w:firstLine="480"/>
        <w:rPr>
          <w:rFonts w:ascii="宋体" w:hAnsi="宋体" w:cs="微软雅黑" w:hint="default"/>
          <w:color w:val="000000" w:themeColor="text1"/>
          <w:sz w:val="24"/>
          <w:szCs w:val="24"/>
        </w:rPr>
      </w:pPr>
      <w:r>
        <w:rPr>
          <w:rFonts w:ascii="宋体" w:hAnsi="宋体" w:cs="微软雅黑"/>
          <w:color w:val="000000" w:themeColor="text1"/>
          <w:sz w:val="24"/>
          <w:szCs w:val="24"/>
        </w:rPr>
        <w:t>项目采用</w:t>
      </w:r>
      <w:r w:rsidR="00A07CBE" w:rsidRPr="00A07CBE">
        <w:rPr>
          <w:rFonts w:ascii="宋体" w:hAnsi="宋体" w:cs="微软雅黑"/>
          <w:color w:val="000000" w:themeColor="text1"/>
          <w:sz w:val="24"/>
          <w:szCs w:val="24"/>
        </w:rPr>
        <w:t>API接口</w:t>
      </w:r>
      <w:r>
        <w:rPr>
          <w:rFonts w:ascii="宋体" w:hAnsi="宋体" w:cs="微软雅黑"/>
          <w:color w:val="000000" w:themeColor="text1"/>
          <w:sz w:val="24"/>
          <w:szCs w:val="24"/>
        </w:rPr>
        <w:t>技术，</w:t>
      </w:r>
      <w:r w:rsidR="00F476D7" w:rsidRPr="00F476D7">
        <w:rPr>
          <w:rFonts w:ascii="宋体" w:hAnsi="宋体" w:cs="微软雅黑"/>
          <w:color w:val="000000" w:themeColor="text1"/>
          <w:sz w:val="24"/>
          <w:szCs w:val="24"/>
        </w:rPr>
        <w:t>实现心里关注对象及</w:t>
      </w:r>
      <w:r w:rsidR="006C7257">
        <w:rPr>
          <w:rFonts w:ascii="宋体" w:hAnsi="宋体" w:cs="微软雅黑"/>
          <w:color w:val="000000" w:themeColor="text1"/>
          <w:sz w:val="24"/>
          <w:szCs w:val="24"/>
        </w:rPr>
        <w:t>跟踪</w:t>
      </w:r>
      <w:r w:rsidR="00F476D7" w:rsidRPr="00F476D7">
        <w:rPr>
          <w:rFonts w:ascii="宋体" w:hAnsi="宋体" w:cs="微软雅黑"/>
          <w:color w:val="000000" w:themeColor="text1"/>
          <w:sz w:val="24"/>
          <w:szCs w:val="24"/>
        </w:rPr>
        <w:t>谈话内容对接</w:t>
      </w:r>
      <w:r w:rsidR="00F476D7">
        <w:rPr>
          <w:rFonts w:ascii="宋体" w:hAnsi="宋体" w:cs="微软雅黑"/>
          <w:color w:val="000000" w:themeColor="text1"/>
          <w:sz w:val="24"/>
          <w:szCs w:val="24"/>
        </w:rPr>
        <w:t>。</w:t>
      </w:r>
    </w:p>
    <w:p w14:paraId="4EE37007" w14:textId="6CEB0B19" w:rsidR="00A07CBE" w:rsidRDefault="00F476D7" w:rsidP="00A07CBE">
      <w:pPr>
        <w:spacing w:line="500" w:lineRule="exact"/>
        <w:ind w:firstLineChars="200" w:firstLine="480"/>
        <w:rPr>
          <w:rFonts w:ascii="宋体" w:hAnsi="宋体" w:cs="微软雅黑" w:hint="default"/>
          <w:color w:val="000000" w:themeColor="text1"/>
          <w:sz w:val="24"/>
          <w:szCs w:val="24"/>
        </w:rPr>
      </w:pPr>
      <w:r>
        <w:rPr>
          <w:rFonts w:ascii="宋体" w:hAnsi="宋体" w:cs="微软雅黑"/>
          <w:color w:val="000000" w:themeColor="text1"/>
          <w:sz w:val="24"/>
          <w:szCs w:val="24"/>
        </w:rPr>
        <w:t>主要完成内容：</w:t>
      </w:r>
    </w:p>
    <w:p w14:paraId="03D7AF45" w14:textId="488058E1" w:rsidR="00F476D7" w:rsidRPr="00BC558A" w:rsidRDefault="00BC558A" w:rsidP="00BC558A">
      <w:pPr>
        <w:spacing w:line="500" w:lineRule="exact"/>
        <w:ind w:firstLineChars="200" w:firstLine="480"/>
        <w:rPr>
          <w:rFonts w:ascii="宋体" w:hAnsi="宋体" w:cs="微软雅黑" w:hint="default"/>
          <w:color w:val="000000" w:themeColor="text1"/>
          <w:sz w:val="24"/>
          <w:szCs w:val="24"/>
        </w:rPr>
      </w:pPr>
      <w:r>
        <w:rPr>
          <w:rFonts w:ascii="宋体" w:hAnsi="宋体" w:cs="微软雅黑"/>
          <w:color w:val="000000" w:themeColor="text1"/>
          <w:sz w:val="24"/>
          <w:szCs w:val="24"/>
        </w:rPr>
        <w:t>1、</w:t>
      </w:r>
      <w:r w:rsidR="00F476D7" w:rsidRPr="00BC558A">
        <w:rPr>
          <w:rFonts w:ascii="宋体" w:hAnsi="宋体" w:cs="微软雅黑"/>
          <w:color w:val="000000" w:themeColor="text1"/>
          <w:sz w:val="24"/>
          <w:szCs w:val="24"/>
        </w:rPr>
        <w:t>根据省厅文件要求，对原有心理关注对象跟踪记录界面的内容进行增减，并规范数据格式，最大限度实现数据的自动读取和验证。</w:t>
      </w:r>
    </w:p>
    <w:p w14:paraId="2CB38075" w14:textId="5FCC7F14" w:rsidR="00A07CBE" w:rsidRDefault="00BC558A" w:rsidP="00BC558A">
      <w:pPr>
        <w:spacing w:line="500" w:lineRule="exact"/>
        <w:ind w:firstLineChars="200" w:firstLine="480"/>
        <w:rPr>
          <w:rFonts w:ascii="宋体" w:hAnsi="宋体" w:cs="微软雅黑" w:hint="default"/>
          <w:color w:val="000000" w:themeColor="text1"/>
          <w:sz w:val="24"/>
          <w:szCs w:val="24"/>
        </w:rPr>
      </w:pPr>
      <w:r>
        <w:rPr>
          <w:rFonts w:ascii="宋体" w:hAnsi="宋体" w:cs="微软雅黑"/>
          <w:color w:val="000000" w:themeColor="text1"/>
          <w:sz w:val="24"/>
          <w:szCs w:val="24"/>
        </w:rPr>
        <w:t>2、</w:t>
      </w:r>
      <w:r w:rsidR="00F476D7" w:rsidRPr="00BC558A">
        <w:rPr>
          <w:rFonts w:ascii="宋体" w:hAnsi="宋体" w:cs="微软雅黑"/>
          <w:color w:val="000000" w:themeColor="text1"/>
          <w:sz w:val="24"/>
          <w:szCs w:val="24"/>
        </w:rPr>
        <w:t>在</w:t>
      </w:r>
      <w:r w:rsidR="00106BD1">
        <w:rPr>
          <w:rFonts w:ascii="宋体" w:hAnsi="宋体" w:cs="微软雅黑"/>
          <w:color w:val="000000" w:themeColor="text1"/>
          <w:sz w:val="24"/>
          <w:szCs w:val="24"/>
        </w:rPr>
        <w:t>学工系统“心理健康”模块中</w:t>
      </w:r>
      <w:r w:rsidR="00F476D7" w:rsidRPr="00BC558A">
        <w:rPr>
          <w:rFonts w:ascii="宋体" w:hAnsi="宋体" w:cs="微软雅黑"/>
          <w:color w:val="000000" w:themeColor="text1"/>
          <w:sz w:val="24"/>
          <w:szCs w:val="24"/>
        </w:rPr>
        <w:t>心理关注对象跟踪记录界面添加“递交”按钮，实现数据对接</w:t>
      </w:r>
      <w:r w:rsidR="002A4845" w:rsidRPr="00BC558A">
        <w:rPr>
          <w:rFonts w:ascii="宋体" w:hAnsi="宋体" w:cs="微软雅黑"/>
          <w:color w:val="000000" w:themeColor="text1"/>
          <w:sz w:val="24"/>
          <w:szCs w:val="24"/>
        </w:rPr>
        <w:t>一键</w:t>
      </w:r>
      <w:r w:rsidR="00F476D7" w:rsidRPr="00BC558A">
        <w:rPr>
          <w:rFonts w:ascii="宋体" w:hAnsi="宋体" w:cs="微软雅黑"/>
          <w:color w:val="000000" w:themeColor="text1"/>
          <w:sz w:val="24"/>
          <w:szCs w:val="24"/>
        </w:rPr>
        <w:t>同步</w:t>
      </w:r>
      <w:r w:rsidR="002A4845" w:rsidRPr="00BC558A">
        <w:rPr>
          <w:rFonts w:ascii="宋体" w:hAnsi="宋体" w:cs="微软雅黑"/>
          <w:color w:val="000000" w:themeColor="text1"/>
          <w:sz w:val="24"/>
          <w:szCs w:val="24"/>
        </w:rPr>
        <w:t>。</w:t>
      </w:r>
      <w:r w:rsidR="00717860" w:rsidRPr="00BC558A">
        <w:rPr>
          <w:rFonts w:ascii="宋体" w:hAnsi="宋体" w:cs="微软雅黑"/>
          <w:color w:val="000000" w:themeColor="text1"/>
          <w:sz w:val="24"/>
          <w:szCs w:val="24"/>
        </w:rPr>
        <w:t>对于修改后的谈话内容可以通过“递交”按钮再次</w:t>
      </w:r>
      <w:r w:rsidR="00106BD1">
        <w:rPr>
          <w:rFonts w:ascii="宋体" w:hAnsi="宋体" w:cs="微软雅黑"/>
          <w:color w:val="000000" w:themeColor="text1"/>
          <w:sz w:val="24"/>
          <w:szCs w:val="24"/>
        </w:rPr>
        <w:t>推送上报</w:t>
      </w:r>
      <w:r w:rsidR="00717860" w:rsidRPr="00BC558A">
        <w:rPr>
          <w:rFonts w:ascii="宋体" w:hAnsi="宋体" w:cs="微软雅黑"/>
          <w:color w:val="000000" w:themeColor="text1"/>
          <w:sz w:val="24"/>
          <w:szCs w:val="24"/>
        </w:rPr>
        <w:t>，并覆盖之前的递交内容。</w:t>
      </w:r>
    </w:p>
    <w:p w14:paraId="592D700E" w14:textId="01810C84" w:rsidR="0092524E" w:rsidRPr="005C11B5" w:rsidRDefault="00DD5FF0">
      <w:pPr>
        <w:numPr>
          <w:ilvl w:val="0"/>
          <w:numId w:val="2"/>
        </w:numPr>
        <w:rPr>
          <w:rFonts w:ascii="微软雅黑" w:eastAsia="微软雅黑" w:hAnsi="微软雅黑" w:cs="微软雅黑" w:hint="default"/>
          <w:color w:val="000000"/>
          <w:sz w:val="24"/>
          <w:szCs w:val="24"/>
        </w:rPr>
      </w:pPr>
      <w:r>
        <w:rPr>
          <w:rFonts w:ascii="微软雅黑" w:eastAsia="微软雅黑" w:hAnsi="微软雅黑" w:cs="微软雅黑" w:hint="default"/>
          <w:color w:val="000000"/>
          <w:sz w:val="24"/>
          <w:szCs w:val="24"/>
        </w:rPr>
        <w:t>项目（系统）</w:t>
      </w:r>
      <w:r>
        <w:rPr>
          <w:rFonts w:ascii="微软雅黑" w:eastAsia="微软雅黑" w:hAnsi="微软雅黑" w:cs="微软雅黑"/>
          <w:color w:val="000000"/>
          <w:sz w:val="24"/>
          <w:szCs w:val="24"/>
        </w:rPr>
        <w:t>安全要求</w:t>
      </w:r>
    </w:p>
    <w:p w14:paraId="3247C434" w14:textId="0F6E411C" w:rsidR="005C11B5" w:rsidRPr="005C11B5" w:rsidRDefault="00DB3A16" w:rsidP="005C11B5">
      <w:pPr>
        <w:spacing w:line="500" w:lineRule="exact"/>
        <w:ind w:firstLineChars="200" w:firstLine="480"/>
        <w:rPr>
          <w:rFonts w:ascii="宋体" w:hAnsi="宋体" w:cs="微软雅黑" w:hint="default"/>
          <w:color w:val="000000" w:themeColor="text1"/>
          <w:sz w:val="24"/>
          <w:szCs w:val="24"/>
        </w:rPr>
      </w:pPr>
      <w:r>
        <w:rPr>
          <w:rFonts w:ascii="宋体" w:hAnsi="宋体" w:cs="微软雅黑"/>
          <w:color w:val="000000" w:themeColor="text1"/>
          <w:sz w:val="24"/>
          <w:szCs w:val="24"/>
        </w:rPr>
        <w:t>1、</w:t>
      </w:r>
      <w:r w:rsidR="005C11B5" w:rsidRPr="005C11B5">
        <w:rPr>
          <w:rFonts w:ascii="宋体" w:hAnsi="宋体" w:cs="微软雅黑"/>
          <w:color w:val="000000" w:themeColor="text1"/>
          <w:sz w:val="24"/>
          <w:szCs w:val="24"/>
        </w:rPr>
        <w:t>接口安全防护</w:t>
      </w:r>
    </w:p>
    <w:p w14:paraId="2F954314" w14:textId="13C47A8F" w:rsidR="005C11B5" w:rsidRPr="005C11B5" w:rsidRDefault="005C11B5" w:rsidP="005C11B5">
      <w:pPr>
        <w:spacing w:line="500" w:lineRule="exact"/>
        <w:ind w:firstLineChars="200" w:firstLine="480"/>
        <w:rPr>
          <w:rFonts w:ascii="宋体" w:hAnsi="宋体" w:cs="微软雅黑" w:hint="default"/>
          <w:color w:val="000000" w:themeColor="text1"/>
          <w:sz w:val="24"/>
          <w:szCs w:val="24"/>
        </w:rPr>
      </w:pPr>
      <w:r w:rsidRPr="005C11B5">
        <w:rPr>
          <w:rFonts w:ascii="宋体" w:hAnsi="宋体" w:cs="微软雅黑"/>
          <w:color w:val="000000" w:themeColor="text1"/>
          <w:sz w:val="24"/>
          <w:szCs w:val="24"/>
        </w:rPr>
        <w:t xml:space="preserve">①身份认证：基于 Oauth2 标准的 </w:t>
      </w:r>
      <w:proofErr w:type="spellStart"/>
      <w:r w:rsidRPr="005C11B5">
        <w:rPr>
          <w:rFonts w:ascii="宋体" w:hAnsi="宋体" w:cs="微软雅黑"/>
          <w:color w:val="000000" w:themeColor="text1"/>
          <w:sz w:val="24"/>
          <w:szCs w:val="24"/>
        </w:rPr>
        <w:t>client_credentials</w:t>
      </w:r>
      <w:proofErr w:type="spellEnd"/>
      <w:r w:rsidRPr="005C11B5">
        <w:rPr>
          <w:rFonts w:ascii="宋体" w:hAnsi="宋体" w:cs="微软雅黑"/>
          <w:color w:val="000000" w:themeColor="text1"/>
          <w:sz w:val="24"/>
          <w:szCs w:val="24"/>
        </w:rPr>
        <w:t xml:space="preserve"> 身份认证方式。任何请求都需要验证其有效性。请求头中必须要附上 Token。</w:t>
      </w:r>
    </w:p>
    <w:p w14:paraId="31A7A782" w14:textId="21B90305" w:rsidR="005C11B5" w:rsidRPr="005C11B5" w:rsidRDefault="005C11B5" w:rsidP="005C11B5">
      <w:pPr>
        <w:spacing w:line="500" w:lineRule="exact"/>
        <w:ind w:firstLineChars="200" w:firstLine="480"/>
        <w:rPr>
          <w:rFonts w:ascii="宋体" w:hAnsi="宋体" w:cs="微软雅黑" w:hint="default"/>
          <w:color w:val="000000" w:themeColor="text1"/>
          <w:sz w:val="24"/>
          <w:szCs w:val="24"/>
        </w:rPr>
      </w:pPr>
      <w:r w:rsidRPr="005C11B5">
        <w:rPr>
          <w:rFonts w:ascii="宋体" w:hAnsi="宋体" w:cs="微软雅黑"/>
          <w:color w:val="000000" w:themeColor="text1"/>
          <w:sz w:val="24"/>
          <w:szCs w:val="24"/>
        </w:rPr>
        <w:lastRenderedPageBreak/>
        <w:t>②数据加密：由于学生涉及敏感数据，所以谈心谈话数据内容在接口调用前，需要通过全</w:t>
      </w:r>
      <w:proofErr w:type="gramStart"/>
      <w:r w:rsidRPr="005C11B5">
        <w:rPr>
          <w:rFonts w:ascii="宋体" w:hAnsi="宋体" w:cs="微软雅黑"/>
          <w:color w:val="000000" w:themeColor="text1"/>
          <w:sz w:val="24"/>
          <w:szCs w:val="24"/>
        </w:rPr>
        <w:t>量国密算法</w:t>
      </w:r>
      <w:proofErr w:type="gramEnd"/>
      <w:r w:rsidRPr="005C11B5">
        <w:rPr>
          <w:rFonts w:ascii="宋体" w:hAnsi="宋体" w:cs="微软雅黑"/>
          <w:color w:val="000000" w:themeColor="text1"/>
          <w:sz w:val="24"/>
          <w:szCs w:val="24"/>
        </w:rPr>
        <w:t xml:space="preserve"> SM4（SM4/ECB/PKCS5Padding）进行加密。密钥使用由平台生成的 </w:t>
      </w:r>
      <w:proofErr w:type="spellStart"/>
      <w:r w:rsidRPr="005C11B5">
        <w:rPr>
          <w:rFonts w:ascii="宋体" w:hAnsi="宋体" w:cs="微软雅黑"/>
          <w:color w:val="000000" w:themeColor="text1"/>
          <w:sz w:val="24"/>
          <w:szCs w:val="24"/>
        </w:rPr>
        <w:t>client_secret</w:t>
      </w:r>
      <w:proofErr w:type="spellEnd"/>
      <w:r w:rsidRPr="005C11B5">
        <w:rPr>
          <w:rFonts w:ascii="宋体" w:hAnsi="宋体" w:cs="微软雅黑"/>
          <w:color w:val="000000" w:themeColor="text1"/>
          <w:sz w:val="24"/>
          <w:szCs w:val="24"/>
        </w:rPr>
        <w:t>（该密钥平台生成时已经以 BASE64 编码）。</w:t>
      </w:r>
    </w:p>
    <w:p w14:paraId="3D585086" w14:textId="07D1E95E" w:rsidR="005C11B5" w:rsidRDefault="005C11B5" w:rsidP="005C11B5">
      <w:pPr>
        <w:spacing w:line="500" w:lineRule="exact"/>
        <w:ind w:firstLineChars="200" w:firstLine="480"/>
        <w:rPr>
          <w:rFonts w:ascii="宋体" w:hAnsi="宋体" w:cs="微软雅黑" w:hint="default"/>
          <w:color w:val="000000" w:themeColor="text1"/>
          <w:sz w:val="24"/>
          <w:szCs w:val="24"/>
        </w:rPr>
      </w:pPr>
      <w:r w:rsidRPr="005C11B5">
        <w:rPr>
          <w:rFonts w:ascii="宋体" w:hAnsi="宋体" w:cs="微软雅黑"/>
          <w:color w:val="000000" w:themeColor="text1"/>
          <w:sz w:val="24"/>
          <w:szCs w:val="24"/>
        </w:rPr>
        <w:t>③调用频次：每次接口调用，只传输一条谈话记录，调用结束后返回该记录上传结果。</w:t>
      </w:r>
    </w:p>
    <w:p w14:paraId="228F9D4C" w14:textId="403BC63E" w:rsidR="00DB3A16" w:rsidRPr="00DB3A16" w:rsidRDefault="00DB3A16" w:rsidP="00DB3A16">
      <w:pPr>
        <w:spacing w:line="500" w:lineRule="exact"/>
        <w:ind w:firstLineChars="200" w:firstLine="480"/>
        <w:rPr>
          <w:rFonts w:ascii="宋体" w:hAnsi="宋体" w:cs="微软雅黑" w:hint="default"/>
          <w:color w:val="000000" w:themeColor="text1"/>
          <w:sz w:val="24"/>
          <w:szCs w:val="24"/>
        </w:rPr>
      </w:pPr>
      <w:r>
        <w:rPr>
          <w:rFonts w:ascii="宋体" w:hAnsi="宋体" w:cs="微软雅黑"/>
          <w:color w:val="000000" w:themeColor="text1"/>
          <w:sz w:val="24"/>
          <w:szCs w:val="24"/>
        </w:rPr>
        <w:t>2、</w:t>
      </w:r>
      <w:r w:rsidRPr="00DB3A16">
        <w:rPr>
          <w:rFonts w:ascii="宋体" w:hAnsi="宋体" w:cs="微软雅黑"/>
          <w:color w:val="000000" w:themeColor="text1"/>
          <w:sz w:val="24"/>
          <w:szCs w:val="24"/>
        </w:rPr>
        <w:t>安全更新</w:t>
      </w:r>
    </w:p>
    <w:p w14:paraId="7A9242D9" w14:textId="31C64954" w:rsidR="00DB3A16" w:rsidRPr="00DB3A16" w:rsidRDefault="00DA439F" w:rsidP="00DB3A16">
      <w:pPr>
        <w:spacing w:line="500" w:lineRule="exact"/>
        <w:ind w:firstLineChars="200" w:firstLine="480"/>
        <w:rPr>
          <w:rFonts w:ascii="宋体" w:hAnsi="宋体" w:cs="微软雅黑" w:hint="default"/>
          <w:color w:val="000000" w:themeColor="text1"/>
          <w:sz w:val="24"/>
          <w:szCs w:val="24"/>
        </w:rPr>
      </w:pPr>
      <w:r>
        <w:rPr>
          <w:rFonts w:ascii="宋体" w:hAnsi="宋体" w:cs="微软雅黑"/>
          <w:color w:val="000000" w:themeColor="text1"/>
          <w:sz w:val="24"/>
          <w:szCs w:val="24"/>
        </w:rPr>
        <w:t>该项目涉及学生的敏感隐私信息，必须签订数据保密协议，做好数据安全防护工作，</w:t>
      </w:r>
      <w:r w:rsidR="00DB3A16" w:rsidRPr="00DB3A16">
        <w:rPr>
          <w:rFonts w:ascii="宋体" w:hAnsi="宋体" w:cs="微软雅黑"/>
          <w:color w:val="000000" w:themeColor="text1"/>
          <w:sz w:val="24"/>
          <w:szCs w:val="24"/>
        </w:rPr>
        <w:t>定期更新和升级系统软件，以填补其中漏洞。定期安全漏扫，及时更新补丁，做好安全防护。操作系统、数据库升级到漏</w:t>
      </w:r>
      <w:proofErr w:type="gramStart"/>
      <w:r w:rsidR="00DB3A16" w:rsidRPr="00DB3A16">
        <w:rPr>
          <w:rFonts w:ascii="宋体" w:hAnsi="宋体" w:cs="微软雅黑"/>
          <w:color w:val="000000" w:themeColor="text1"/>
          <w:sz w:val="24"/>
          <w:szCs w:val="24"/>
        </w:rPr>
        <w:t>扫工具</w:t>
      </w:r>
      <w:proofErr w:type="gramEnd"/>
      <w:r w:rsidR="00DB3A16" w:rsidRPr="00DB3A16">
        <w:rPr>
          <w:rFonts w:ascii="宋体" w:hAnsi="宋体" w:cs="微软雅黑"/>
          <w:color w:val="000000" w:themeColor="text1"/>
          <w:sz w:val="24"/>
          <w:szCs w:val="24"/>
        </w:rPr>
        <w:t>扫描结果无中高危漏洞；平台系统必须达到漏</w:t>
      </w:r>
      <w:proofErr w:type="gramStart"/>
      <w:r w:rsidR="00DB3A16" w:rsidRPr="00DB3A16">
        <w:rPr>
          <w:rFonts w:ascii="宋体" w:hAnsi="宋体" w:cs="微软雅黑"/>
          <w:color w:val="000000" w:themeColor="text1"/>
          <w:sz w:val="24"/>
          <w:szCs w:val="24"/>
        </w:rPr>
        <w:t>扫工具</w:t>
      </w:r>
      <w:proofErr w:type="gramEnd"/>
      <w:r w:rsidR="00DB3A16" w:rsidRPr="00DB3A16">
        <w:rPr>
          <w:rFonts w:ascii="宋体" w:hAnsi="宋体" w:cs="微软雅黑"/>
          <w:color w:val="000000" w:themeColor="text1"/>
          <w:sz w:val="24"/>
          <w:szCs w:val="24"/>
        </w:rPr>
        <w:t>扫描结果无中高危漏洞。</w:t>
      </w:r>
    </w:p>
    <w:p w14:paraId="581B81A8" w14:textId="02F3E9FB" w:rsidR="00DB3A16" w:rsidRPr="00DB3A16" w:rsidRDefault="00DB3A16" w:rsidP="00DB3A16">
      <w:pPr>
        <w:spacing w:line="500" w:lineRule="exact"/>
        <w:ind w:firstLineChars="200" w:firstLine="480"/>
        <w:rPr>
          <w:rFonts w:ascii="宋体" w:hAnsi="宋体" w:cs="微软雅黑" w:hint="default"/>
          <w:color w:val="000000" w:themeColor="text1"/>
          <w:sz w:val="24"/>
          <w:szCs w:val="24"/>
        </w:rPr>
      </w:pPr>
      <w:r>
        <w:rPr>
          <w:rFonts w:ascii="宋体" w:hAnsi="宋体" w:cs="微软雅黑"/>
          <w:color w:val="000000" w:themeColor="text1"/>
          <w:sz w:val="24"/>
          <w:szCs w:val="24"/>
        </w:rPr>
        <w:t>3、</w:t>
      </w:r>
      <w:r w:rsidRPr="00DB3A16">
        <w:rPr>
          <w:rFonts w:ascii="宋体" w:hAnsi="宋体" w:cs="微软雅黑"/>
          <w:color w:val="000000" w:themeColor="text1"/>
          <w:sz w:val="24"/>
          <w:szCs w:val="24"/>
        </w:rPr>
        <w:t>数据备份</w:t>
      </w:r>
    </w:p>
    <w:p w14:paraId="2CB478EB" w14:textId="3E80D83C" w:rsidR="00DB3A16" w:rsidRDefault="00DA439F" w:rsidP="00DB3A16">
      <w:pPr>
        <w:spacing w:line="500" w:lineRule="exact"/>
        <w:ind w:firstLineChars="200" w:firstLine="480"/>
        <w:rPr>
          <w:rFonts w:ascii="宋体" w:hAnsi="宋体" w:cs="微软雅黑" w:hint="default"/>
          <w:color w:val="000000" w:themeColor="text1"/>
          <w:sz w:val="24"/>
          <w:szCs w:val="24"/>
        </w:rPr>
      </w:pPr>
      <w:r>
        <w:rPr>
          <w:rFonts w:ascii="宋体" w:hAnsi="宋体" w:cs="微软雅黑"/>
          <w:color w:val="000000" w:themeColor="text1"/>
          <w:sz w:val="24"/>
          <w:szCs w:val="24"/>
        </w:rPr>
        <w:t>该项目涉及到学生敏感信息的重要数据，必须</w:t>
      </w:r>
      <w:r w:rsidR="00DB3A16" w:rsidRPr="00DB3A16">
        <w:rPr>
          <w:rFonts w:ascii="宋体" w:hAnsi="宋体" w:cs="微软雅黑"/>
          <w:color w:val="000000" w:themeColor="text1"/>
          <w:sz w:val="24"/>
          <w:szCs w:val="24"/>
        </w:rPr>
        <w:t>定期备份所有关键数据</w:t>
      </w:r>
      <w:r>
        <w:rPr>
          <w:rFonts w:ascii="宋体" w:hAnsi="宋体" w:cs="微软雅黑"/>
          <w:color w:val="000000" w:themeColor="text1"/>
          <w:sz w:val="24"/>
          <w:szCs w:val="24"/>
        </w:rPr>
        <w:t>以备数据追溯</w:t>
      </w:r>
      <w:r w:rsidR="00956F5B">
        <w:rPr>
          <w:rFonts w:ascii="宋体" w:hAnsi="宋体" w:cs="微软雅黑"/>
          <w:color w:val="000000" w:themeColor="text1"/>
          <w:sz w:val="24"/>
          <w:szCs w:val="24"/>
        </w:rPr>
        <w:t>，</w:t>
      </w:r>
      <w:r w:rsidR="00956F5B" w:rsidRPr="008660E3">
        <w:rPr>
          <w:rFonts w:ascii="宋体" w:hAnsi="宋体" w:cs="微软雅黑"/>
          <w:sz w:val="24"/>
          <w:szCs w:val="24"/>
        </w:rPr>
        <w:t>做好数据的异地备份</w:t>
      </w:r>
      <w:r w:rsidR="00696047" w:rsidRPr="008660E3">
        <w:rPr>
          <w:rFonts w:ascii="宋体" w:hAnsi="宋体" w:cs="微软雅黑"/>
          <w:sz w:val="24"/>
          <w:szCs w:val="24"/>
        </w:rPr>
        <w:t>及恢复方案</w:t>
      </w:r>
      <w:r w:rsidR="00DB3A16" w:rsidRPr="008660E3">
        <w:rPr>
          <w:rFonts w:ascii="宋体" w:hAnsi="宋体" w:cs="微软雅黑"/>
          <w:sz w:val="24"/>
          <w:szCs w:val="24"/>
        </w:rPr>
        <w:t>，</w:t>
      </w:r>
      <w:r w:rsidR="00DB3A16" w:rsidRPr="00DB3A16">
        <w:rPr>
          <w:rFonts w:ascii="宋体" w:hAnsi="宋体" w:cs="微软雅黑"/>
          <w:color w:val="000000" w:themeColor="text1"/>
          <w:sz w:val="24"/>
          <w:szCs w:val="24"/>
        </w:rPr>
        <w:t>定期测试备份数据的可恢复性，以便系统崩溃时可以立刻恢复数据。</w:t>
      </w:r>
    </w:p>
    <w:p w14:paraId="2259297C" w14:textId="3011FA06" w:rsidR="00106BD1" w:rsidRPr="00106BD1" w:rsidRDefault="00106BD1" w:rsidP="00106BD1">
      <w:pPr>
        <w:spacing w:line="500" w:lineRule="exact"/>
        <w:ind w:firstLineChars="200" w:firstLine="480"/>
        <w:rPr>
          <w:rFonts w:ascii="宋体" w:hAnsi="宋体" w:cs="微软雅黑" w:hint="default"/>
          <w:color w:val="000000" w:themeColor="text1"/>
          <w:sz w:val="24"/>
          <w:szCs w:val="24"/>
        </w:rPr>
      </w:pPr>
      <w:r>
        <w:rPr>
          <w:rFonts w:ascii="宋体" w:hAnsi="宋体" w:cs="微软雅黑"/>
          <w:color w:val="000000" w:themeColor="text1"/>
          <w:sz w:val="24"/>
          <w:szCs w:val="24"/>
        </w:rPr>
        <w:t>4、</w:t>
      </w:r>
      <w:r w:rsidRPr="00106BD1">
        <w:rPr>
          <w:rFonts w:ascii="宋体" w:hAnsi="宋体" w:cs="微软雅黑"/>
          <w:color w:val="000000" w:themeColor="text1"/>
          <w:sz w:val="24"/>
          <w:szCs w:val="24"/>
        </w:rPr>
        <w:t>知识产权及所有权</w:t>
      </w:r>
    </w:p>
    <w:p w14:paraId="3E56C891" w14:textId="6602A9AD" w:rsidR="00106BD1" w:rsidRPr="00DB3A16" w:rsidRDefault="00106BD1" w:rsidP="00106BD1">
      <w:pPr>
        <w:spacing w:line="500" w:lineRule="exact"/>
        <w:ind w:firstLineChars="200" w:firstLine="480"/>
        <w:rPr>
          <w:rFonts w:ascii="宋体" w:hAnsi="宋体" w:cs="微软雅黑" w:hint="default"/>
          <w:color w:val="000000" w:themeColor="text1"/>
          <w:sz w:val="24"/>
          <w:szCs w:val="24"/>
        </w:rPr>
      </w:pPr>
      <w:r>
        <w:rPr>
          <w:rFonts w:ascii="宋体" w:hAnsi="宋体" w:cs="微软雅黑"/>
          <w:color w:val="000000" w:themeColor="text1"/>
          <w:sz w:val="24"/>
          <w:szCs w:val="24"/>
        </w:rPr>
        <w:t>由于</w:t>
      </w:r>
      <w:r w:rsidRPr="00106BD1">
        <w:rPr>
          <w:rFonts w:ascii="宋体" w:hAnsi="宋体" w:cs="微软雅黑"/>
          <w:color w:val="000000" w:themeColor="text1"/>
          <w:sz w:val="24"/>
          <w:szCs w:val="24"/>
        </w:rPr>
        <w:t>本项目属于对原有学工系统功能的二次开发，</w:t>
      </w:r>
      <w:r>
        <w:rPr>
          <w:rFonts w:ascii="宋体" w:hAnsi="宋体" w:cs="微软雅黑"/>
          <w:color w:val="000000" w:themeColor="text1"/>
          <w:sz w:val="24"/>
          <w:szCs w:val="24"/>
        </w:rPr>
        <w:t>开放方</w:t>
      </w:r>
      <w:r w:rsidRPr="00106BD1">
        <w:rPr>
          <w:rFonts w:ascii="宋体" w:hAnsi="宋体" w:cs="微软雅黑"/>
          <w:color w:val="000000" w:themeColor="text1"/>
          <w:sz w:val="24"/>
          <w:szCs w:val="24"/>
        </w:rPr>
        <w:t>应保证提供服务过程中不会侵犯任何第三方的知识产权。</w:t>
      </w:r>
      <w:r>
        <w:rPr>
          <w:rFonts w:ascii="宋体" w:hAnsi="宋体" w:cs="微软雅黑"/>
          <w:color w:val="000000" w:themeColor="text1"/>
          <w:sz w:val="24"/>
          <w:szCs w:val="24"/>
        </w:rPr>
        <w:t>开发方</w:t>
      </w:r>
      <w:r w:rsidRPr="00106BD1">
        <w:rPr>
          <w:rFonts w:ascii="宋体" w:hAnsi="宋体" w:cs="微软雅黑"/>
          <w:color w:val="000000" w:themeColor="text1"/>
          <w:sz w:val="24"/>
          <w:szCs w:val="24"/>
        </w:rPr>
        <w:t>需自行取得</w:t>
      </w:r>
      <w:r>
        <w:rPr>
          <w:rFonts w:ascii="宋体" w:hAnsi="宋体" w:cs="微软雅黑"/>
          <w:color w:val="000000" w:themeColor="text1"/>
          <w:sz w:val="24"/>
          <w:szCs w:val="24"/>
        </w:rPr>
        <w:t>目前</w:t>
      </w:r>
      <w:r w:rsidRPr="00106BD1">
        <w:rPr>
          <w:rFonts w:ascii="宋体" w:hAnsi="宋体" w:cs="微软雅黑"/>
          <w:color w:val="000000" w:themeColor="text1"/>
          <w:sz w:val="24"/>
          <w:szCs w:val="24"/>
        </w:rPr>
        <w:t>学工</w:t>
      </w:r>
      <w:proofErr w:type="gramStart"/>
      <w:r w:rsidRPr="00106BD1">
        <w:rPr>
          <w:rFonts w:ascii="宋体" w:hAnsi="宋体" w:cs="微软雅黑"/>
          <w:color w:val="000000" w:themeColor="text1"/>
          <w:sz w:val="24"/>
          <w:szCs w:val="24"/>
        </w:rPr>
        <w:t>系统</w:t>
      </w:r>
      <w:r>
        <w:rPr>
          <w:rFonts w:ascii="宋体" w:hAnsi="宋体" w:cs="微软雅黑"/>
          <w:color w:val="000000" w:themeColor="text1"/>
          <w:sz w:val="24"/>
          <w:szCs w:val="24"/>
        </w:rPr>
        <w:t>维保方</w:t>
      </w:r>
      <w:proofErr w:type="gramEnd"/>
      <w:r w:rsidRPr="00106BD1">
        <w:rPr>
          <w:rFonts w:ascii="宋体" w:hAnsi="宋体" w:cs="微软雅黑"/>
          <w:color w:val="000000" w:themeColor="text1"/>
          <w:sz w:val="24"/>
          <w:szCs w:val="24"/>
        </w:rPr>
        <w:t>的开发平台授权以及技术支持。</w:t>
      </w:r>
    </w:p>
    <w:p w14:paraId="3F30C072" w14:textId="77777777" w:rsidR="0092524E" w:rsidRDefault="00DD5FF0">
      <w:pPr>
        <w:numPr>
          <w:ilvl w:val="0"/>
          <w:numId w:val="2"/>
        </w:numPr>
        <w:rPr>
          <w:rFonts w:ascii="微软雅黑" w:eastAsia="微软雅黑" w:hAnsi="微软雅黑" w:cs="微软雅黑" w:hint="default"/>
          <w:color w:val="000000"/>
          <w:sz w:val="24"/>
          <w:szCs w:val="24"/>
        </w:rPr>
      </w:pPr>
      <w:r>
        <w:rPr>
          <w:rFonts w:ascii="微软雅黑" w:eastAsia="微软雅黑" w:hAnsi="微软雅黑" w:cs="微软雅黑" w:hint="default"/>
          <w:color w:val="000000"/>
          <w:sz w:val="24"/>
          <w:szCs w:val="24"/>
        </w:rPr>
        <w:t>项目（系统）</w:t>
      </w:r>
      <w:r>
        <w:rPr>
          <w:rFonts w:ascii="微软雅黑" w:eastAsia="微软雅黑" w:hAnsi="微软雅黑" w:cs="微软雅黑"/>
          <w:color w:val="000000"/>
          <w:sz w:val="24"/>
          <w:szCs w:val="24"/>
        </w:rPr>
        <w:t>实施方案</w:t>
      </w:r>
    </w:p>
    <w:p w14:paraId="71F5CB36" w14:textId="258CA88F" w:rsidR="00AD6210" w:rsidRPr="00AD6210" w:rsidRDefault="00AD6210" w:rsidP="00AD6210">
      <w:pPr>
        <w:rPr>
          <w:rFonts w:ascii="宋体" w:hAnsi="宋体" w:cs="微软雅黑" w:hint="default"/>
          <w:color w:val="000000" w:themeColor="text1"/>
          <w:sz w:val="24"/>
          <w:szCs w:val="24"/>
        </w:rPr>
      </w:pPr>
      <w:r>
        <w:rPr>
          <w:rFonts w:ascii="微软雅黑" w:eastAsia="微软雅黑" w:hAnsi="微软雅黑" w:cs="微软雅黑"/>
          <w:color w:val="000000"/>
          <w:sz w:val="24"/>
          <w:szCs w:val="24"/>
        </w:rPr>
        <w:t xml:space="preserve">       </w:t>
      </w:r>
      <w:r w:rsidRPr="00AD6210">
        <w:rPr>
          <w:rFonts w:ascii="宋体" w:hAnsi="宋体" w:cs="微软雅黑"/>
          <w:color w:val="000000" w:themeColor="text1"/>
          <w:sz w:val="24"/>
          <w:szCs w:val="24"/>
        </w:rPr>
        <w:t>项目建设周期</w:t>
      </w:r>
      <w:r w:rsidR="00EF2A36">
        <w:rPr>
          <w:rFonts w:ascii="宋体" w:hAnsi="宋体" w:cs="微软雅黑"/>
          <w:color w:val="000000" w:themeColor="text1"/>
          <w:sz w:val="24"/>
          <w:szCs w:val="24"/>
        </w:rPr>
        <w:t>从正式合同签订之日起计算，为期</w:t>
      </w:r>
      <w:r>
        <w:rPr>
          <w:rFonts w:ascii="宋体" w:hAnsi="宋体" w:cs="微软雅黑"/>
          <w:color w:val="000000" w:themeColor="text1"/>
          <w:sz w:val="24"/>
          <w:szCs w:val="24"/>
        </w:rPr>
        <w:t>20个工作日</w:t>
      </w:r>
      <w:r w:rsidRPr="00AD6210">
        <w:rPr>
          <w:rFonts w:ascii="宋体" w:hAnsi="宋体" w:cs="微软雅黑"/>
          <w:color w:val="000000" w:themeColor="text1"/>
          <w:sz w:val="24"/>
          <w:szCs w:val="24"/>
        </w:rPr>
        <w:t>，主要按以下步骤完成主体建设。</w:t>
      </w:r>
    </w:p>
    <w:p w14:paraId="16CED736" w14:textId="77777777" w:rsidR="00A36C7C" w:rsidRPr="00A36C7C" w:rsidRDefault="00A36C7C" w:rsidP="00A36C7C">
      <w:pPr>
        <w:spacing w:line="500" w:lineRule="exact"/>
        <w:ind w:firstLineChars="200" w:firstLine="480"/>
        <w:rPr>
          <w:rFonts w:ascii="宋体" w:hAnsi="宋体" w:cs="微软雅黑" w:hint="default"/>
          <w:color w:val="000000" w:themeColor="text1"/>
          <w:sz w:val="24"/>
          <w:szCs w:val="24"/>
        </w:rPr>
      </w:pPr>
      <w:r w:rsidRPr="00A36C7C">
        <w:rPr>
          <w:rFonts w:ascii="宋体" w:hAnsi="宋体" w:cs="微软雅黑"/>
          <w:color w:val="000000" w:themeColor="text1"/>
          <w:sz w:val="24"/>
          <w:szCs w:val="24"/>
        </w:rPr>
        <w:t>1、步骤</w:t>
      </w:r>
      <w:proofErr w:type="gramStart"/>
      <w:r w:rsidRPr="00A36C7C">
        <w:rPr>
          <w:rFonts w:ascii="宋体" w:hAnsi="宋体" w:cs="微软雅黑"/>
          <w:color w:val="000000" w:themeColor="text1"/>
          <w:sz w:val="24"/>
          <w:szCs w:val="24"/>
        </w:rPr>
        <w:t>一</w:t>
      </w:r>
      <w:proofErr w:type="gramEnd"/>
      <w:r w:rsidRPr="00A36C7C">
        <w:rPr>
          <w:rFonts w:ascii="宋体" w:hAnsi="宋体" w:cs="微软雅黑"/>
          <w:color w:val="000000" w:themeColor="text1"/>
          <w:sz w:val="24"/>
          <w:szCs w:val="24"/>
        </w:rPr>
        <w:t xml:space="preserve">：请求获取对接账号 </w:t>
      </w:r>
      <w:proofErr w:type="spellStart"/>
      <w:r w:rsidRPr="00A36C7C">
        <w:rPr>
          <w:rFonts w:ascii="宋体" w:hAnsi="宋体" w:cs="微软雅黑"/>
          <w:color w:val="000000" w:themeColor="text1"/>
          <w:sz w:val="24"/>
          <w:szCs w:val="24"/>
        </w:rPr>
        <w:t>client_id</w:t>
      </w:r>
      <w:proofErr w:type="spellEnd"/>
      <w:r w:rsidRPr="00A36C7C">
        <w:rPr>
          <w:rFonts w:ascii="宋体" w:hAnsi="宋体" w:cs="微软雅黑"/>
          <w:color w:val="000000" w:themeColor="text1"/>
          <w:sz w:val="24"/>
          <w:szCs w:val="24"/>
        </w:rPr>
        <w:t xml:space="preserve">、密钥 </w:t>
      </w:r>
      <w:proofErr w:type="spellStart"/>
      <w:r w:rsidRPr="00A36C7C">
        <w:rPr>
          <w:rFonts w:ascii="宋体" w:hAnsi="宋体" w:cs="微软雅黑"/>
          <w:color w:val="000000" w:themeColor="text1"/>
          <w:sz w:val="24"/>
          <w:szCs w:val="24"/>
        </w:rPr>
        <w:t>client_secret</w:t>
      </w:r>
      <w:proofErr w:type="spellEnd"/>
      <w:r w:rsidRPr="00A36C7C">
        <w:rPr>
          <w:rFonts w:ascii="宋体" w:hAnsi="宋体" w:cs="微软雅黑"/>
          <w:color w:val="000000" w:themeColor="text1"/>
          <w:sz w:val="24"/>
          <w:szCs w:val="24"/>
        </w:rPr>
        <w:t xml:space="preserve"> 等参数；</w:t>
      </w:r>
    </w:p>
    <w:p w14:paraId="014C9D5F" w14:textId="24B29D8F" w:rsidR="00A36C7C" w:rsidRPr="00A36C7C" w:rsidRDefault="00A36C7C" w:rsidP="00A36C7C">
      <w:pPr>
        <w:spacing w:line="500" w:lineRule="exact"/>
        <w:ind w:firstLineChars="200" w:firstLine="480"/>
        <w:rPr>
          <w:rFonts w:ascii="宋体" w:hAnsi="宋体" w:cs="微软雅黑" w:hint="default"/>
          <w:color w:val="000000" w:themeColor="text1"/>
          <w:sz w:val="24"/>
          <w:szCs w:val="24"/>
        </w:rPr>
      </w:pPr>
      <w:r w:rsidRPr="00A36C7C">
        <w:rPr>
          <w:rFonts w:ascii="宋体" w:hAnsi="宋体" w:cs="微软雅黑"/>
          <w:color w:val="000000" w:themeColor="text1"/>
          <w:sz w:val="24"/>
          <w:szCs w:val="24"/>
        </w:rPr>
        <w:t>2、步骤二：请求获取 token。该 token 用于“谈心谈话数据推送接口”的授权认证，每个接口请求头部都需要携带对应格式的 token，并需要对 token 时效性进行验证，token 的请求的相关格式如下：</w:t>
      </w:r>
    </w:p>
    <w:p w14:paraId="27D90C92" w14:textId="77777777" w:rsidR="003D27AF" w:rsidRDefault="003D27AF" w:rsidP="00717998">
      <w:pPr>
        <w:rPr>
          <w:rFonts w:ascii="宋体" w:hAnsi="宋体" w:cs="微软雅黑" w:hint="default"/>
          <w:color w:val="000000" w:themeColor="text1"/>
          <w:sz w:val="24"/>
          <w:szCs w:val="24"/>
        </w:rPr>
      </w:pPr>
      <w:r>
        <w:rPr>
          <w:noProof/>
        </w:rPr>
        <w:lastRenderedPageBreak/>
        <w:drawing>
          <wp:inline distT="0" distB="0" distL="0" distR="0" wp14:anchorId="3A98F2EF" wp14:editId="780B8C70">
            <wp:extent cx="6175598" cy="2295525"/>
            <wp:effectExtent l="0" t="0" r="0" b="0"/>
            <wp:docPr id="51402123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4021230" name=""/>
                    <pic:cNvPicPr/>
                  </pic:nvPicPr>
                  <pic:blipFill rotWithShape="1">
                    <a:blip r:embed="rId9"/>
                    <a:srcRect l="1281" r="980" b="1633"/>
                    <a:stretch/>
                  </pic:blipFill>
                  <pic:spPr bwMode="auto">
                    <a:xfrm>
                      <a:off x="0" y="0"/>
                      <a:ext cx="6204726" cy="2306352"/>
                    </a:xfrm>
                    <a:prstGeom prst="rect">
                      <a:avLst/>
                    </a:prstGeom>
                    <a:ln>
                      <a:noFill/>
                    </a:ln>
                    <a:extLst>
                      <a:ext uri="{53640926-AAD7-44D8-BBD7-CCE9431645EC}">
                        <a14:shadowObscured xmlns:a14="http://schemas.microsoft.com/office/drawing/2010/main"/>
                      </a:ext>
                    </a:extLst>
                  </pic:spPr>
                </pic:pic>
              </a:graphicData>
            </a:graphic>
          </wp:inline>
        </w:drawing>
      </w:r>
    </w:p>
    <w:p w14:paraId="360EFF79" w14:textId="4A2A9C4D" w:rsidR="003D27AF" w:rsidRDefault="003D27AF" w:rsidP="00717998">
      <w:pPr>
        <w:rPr>
          <w:rFonts w:ascii="宋体" w:hAnsi="宋体" w:cs="微软雅黑" w:hint="default"/>
          <w:color w:val="000000" w:themeColor="text1"/>
          <w:sz w:val="24"/>
          <w:szCs w:val="24"/>
        </w:rPr>
      </w:pPr>
      <w:r>
        <w:rPr>
          <w:noProof/>
        </w:rPr>
        <w:drawing>
          <wp:inline distT="0" distB="0" distL="0" distR="0" wp14:anchorId="5FBB13B5" wp14:editId="30CE6CD7">
            <wp:extent cx="6167438" cy="1777666"/>
            <wp:effectExtent l="0" t="0" r="5080" b="0"/>
            <wp:docPr id="182535797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5357976" name=""/>
                    <pic:cNvPicPr/>
                  </pic:nvPicPr>
                  <pic:blipFill>
                    <a:blip r:embed="rId10"/>
                    <a:stretch>
                      <a:fillRect/>
                    </a:stretch>
                  </pic:blipFill>
                  <pic:spPr>
                    <a:xfrm>
                      <a:off x="0" y="0"/>
                      <a:ext cx="6190808" cy="1784402"/>
                    </a:xfrm>
                    <a:prstGeom prst="rect">
                      <a:avLst/>
                    </a:prstGeom>
                  </pic:spPr>
                </pic:pic>
              </a:graphicData>
            </a:graphic>
          </wp:inline>
        </w:drawing>
      </w:r>
    </w:p>
    <w:p w14:paraId="3E4CA435" w14:textId="77777777" w:rsidR="00A36C7C" w:rsidRPr="00A36C7C" w:rsidRDefault="00A36C7C" w:rsidP="00A36C7C">
      <w:pPr>
        <w:spacing w:line="500" w:lineRule="exact"/>
        <w:ind w:firstLineChars="200" w:firstLine="480"/>
        <w:rPr>
          <w:rFonts w:ascii="宋体" w:hAnsi="宋体" w:cs="微软雅黑" w:hint="default"/>
          <w:color w:val="000000" w:themeColor="text1"/>
          <w:sz w:val="24"/>
          <w:szCs w:val="24"/>
        </w:rPr>
      </w:pPr>
      <w:r w:rsidRPr="00A36C7C">
        <w:rPr>
          <w:rFonts w:ascii="宋体" w:hAnsi="宋体" w:cs="微软雅黑"/>
          <w:color w:val="000000" w:themeColor="text1"/>
          <w:sz w:val="24"/>
          <w:szCs w:val="24"/>
        </w:rPr>
        <w:t>3、步骤三：谈心谈话数据推送接口调用。数据推送接口请求相关格式如下：</w:t>
      </w:r>
    </w:p>
    <w:p w14:paraId="5172D205" w14:textId="026D1452" w:rsidR="00A36C7C" w:rsidRPr="008660E3" w:rsidRDefault="00881128" w:rsidP="00881128">
      <w:pPr>
        <w:rPr>
          <w:rFonts w:ascii="宋体" w:hAnsi="宋体" w:cs="微软雅黑" w:hint="default"/>
          <w:color w:val="000000" w:themeColor="text1"/>
          <w:sz w:val="24"/>
          <w:szCs w:val="24"/>
        </w:rPr>
      </w:pPr>
      <w:r>
        <w:rPr>
          <w:noProof/>
        </w:rPr>
        <w:drawing>
          <wp:inline distT="0" distB="0" distL="0" distR="0" wp14:anchorId="44696594" wp14:editId="73724925">
            <wp:extent cx="6162588" cy="2447290"/>
            <wp:effectExtent l="0" t="0" r="0" b="0"/>
            <wp:docPr id="35086485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0864851" name=""/>
                    <pic:cNvPicPr/>
                  </pic:nvPicPr>
                  <pic:blipFill rotWithShape="1">
                    <a:blip r:embed="rId11"/>
                    <a:srcRect l="919"/>
                    <a:stretch/>
                  </pic:blipFill>
                  <pic:spPr bwMode="auto">
                    <a:xfrm>
                      <a:off x="0" y="0"/>
                      <a:ext cx="6181957" cy="2454982"/>
                    </a:xfrm>
                    <a:prstGeom prst="rect">
                      <a:avLst/>
                    </a:prstGeom>
                    <a:ln>
                      <a:noFill/>
                    </a:ln>
                    <a:extLst>
                      <a:ext uri="{53640926-AAD7-44D8-BBD7-CCE9431645EC}">
                        <a14:shadowObscured xmlns:a14="http://schemas.microsoft.com/office/drawing/2010/main"/>
                      </a:ext>
                    </a:extLst>
                  </pic:spPr>
                </pic:pic>
              </a:graphicData>
            </a:graphic>
          </wp:inline>
        </w:drawing>
      </w:r>
      <w:r w:rsidR="00A36C7C" w:rsidRPr="008660E3">
        <w:rPr>
          <w:rFonts w:ascii="宋体" w:hAnsi="宋体" w:cs="微软雅黑"/>
          <w:color w:val="000000" w:themeColor="text1"/>
          <w:sz w:val="24"/>
          <w:szCs w:val="24"/>
        </w:rPr>
        <w:t xml:space="preserve">注：所有数据接口 HTTP 的 Request Body 均按照上面格式进行传输，其中 data 部分是业务数据 JSON </w:t>
      </w:r>
      <w:proofErr w:type="gramStart"/>
      <w:r w:rsidR="00A36C7C" w:rsidRPr="008660E3">
        <w:rPr>
          <w:rFonts w:ascii="宋体" w:hAnsi="宋体" w:cs="微软雅黑"/>
          <w:color w:val="000000" w:themeColor="text1"/>
          <w:sz w:val="24"/>
          <w:szCs w:val="24"/>
        </w:rPr>
        <w:t>进行国密</w:t>
      </w:r>
      <w:proofErr w:type="gramEnd"/>
      <w:r w:rsidR="00A36C7C" w:rsidRPr="008660E3">
        <w:rPr>
          <w:rFonts w:ascii="宋体" w:hAnsi="宋体" w:cs="微软雅黑"/>
          <w:color w:val="000000" w:themeColor="text1"/>
          <w:sz w:val="24"/>
          <w:szCs w:val="24"/>
        </w:rPr>
        <w:t xml:space="preserve"> Sm4 算法加密后以 Base64 编码的密文。</w:t>
      </w:r>
    </w:p>
    <w:p w14:paraId="3CEFE262" w14:textId="77777777" w:rsidR="00A36C7C" w:rsidRPr="00A36C7C" w:rsidRDefault="00A36C7C" w:rsidP="00A36C7C">
      <w:pPr>
        <w:spacing w:line="500" w:lineRule="exact"/>
        <w:ind w:firstLineChars="200" w:firstLine="480"/>
        <w:rPr>
          <w:rFonts w:ascii="宋体" w:hAnsi="宋体" w:cs="微软雅黑" w:hint="default"/>
          <w:color w:val="000000" w:themeColor="text1"/>
          <w:sz w:val="24"/>
          <w:szCs w:val="24"/>
        </w:rPr>
      </w:pPr>
      <w:r w:rsidRPr="00A36C7C">
        <w:rPr>
          <w:rFonts w:ascii="宋体" w:hAnsi="宋体" w:cs="微软雅黑"/>
          <w:color w:val="000000" w:themeColor="text1"/>
          <w:sz w:val="24"/>
          <w:szCs w:val="24"/>
        </w:rPr>
        <w:t>【调用方法】</w:t>
      </w:r>
    </w:p>
    <w:p w14:paraId="59CC97E6" w14:textId="77777777" w:rsidR="00A36C7C" w:rsidRPr="00A36C7C" w:rsidRDefault="00A36C7C" w:rsidP="00A36C7C">
      <w:pPr>
        <w:spacing w:line="500" w:lineRule="exact"/>
        <w:ind w:firstLineChars="200" w:firstLine="480"/>
        <w:rPr>
          <w:rFonts w:ascii="宋体" w:hAnsi="宋体" w:cs="微软雅黑" w:hint="default"/>
          <w:color w:val="000000" w:themeColor="text1"/>
          <w:sz w:val="24"/>
          <w:szCs w:val="24"/>
        </w:rPr>
      </w:pPr>
      <w:r w:rsidRPr="00A36C7C">
        <w:rPr>
          <w:rFonts w:ascii="宋体" w:hAnsi="宋体" w:cs="微软雅黑"/>
          <w:color w:val="000000" w:themeColor="text1"/>
          <w:sz w:val="24"/>
          <w:szCs w:val="24"/>
        </w:rPr>
        <w:t>调用方式：POST；</w:t>
      </w:r>
    </w:p>
    <w:p w14:paraId="18EC4BA4" w14:textId="77777777" w:rsidR="00A36C7C" w:rsidRPr="00A36C7C" w:rsidRDefault="00A36C7C" w:rsidP="00A36C7C">
      <w:pPr>
        <w:spacing w:line="500" w:lineRule="exact"/>
        <w:ind w:firstLineChars="200" w:firstLine="480"/>
        <w:rPr>
          <w:rFonts w:ascii="宋体" w:hAnsi="宋体" w:cs="微软雅黑" w:hint="default"/>
          <w:color w:val="000000" w:themeColor="text1"/>
          <w:sz w:val="24"/>
          <w:szCs w:val="24"/>
        </w:rPr>
      </w:pPr>
      <w:r w:rsidRPr="00A36C7C">
        <w:rPr>
          <w:rFonts w:ascii="宋体" w:hAnsi="宋体" w:cs="微软雅黑"/>
          <w:color w:val="000000" w:themeColor="text1"/>
          <w:sz w:val="24"/>
          <w:szCs w:val="24"/>
        </w:rPr>
        <w:t>编码格式：UTF-8；</w:t>
      </w:r>
    </w:p>
    <w:p w14:paraId="3C1E9A6F" w14:textId="77777777" w:rsidR="00A36C7C" w:rsidRPr="00A36C7C" w:rsidRDefault="00A36C7C" w:rsidP="00A36C7C">
      <w:pPr>
        <w:spacing w:line="500" w:lineRule="exact"/>
        <w:ind w:firstLineChars="200" w:firstLine="480"/>
        <w:rPr>
          <w:rFonts w:ascii="宋体" w:hAnsi="宋体" w:cs="微软雅黑" w:hint="default"/>
          <w:color w:val="000000" w:themeColor="text1"/>
          <w:sz w:val="24"/>
          <w:szCs w:val="24"/>
        </w:rPr>
      </w:pPr>
      <w:r w:rsidRPr="00A36C7C">
        <w:rPr>
          <w:rFonts w:ascii="宋体" w:hAnsi="宋体" w:cs="微软雅黑"/>
          <w:color w:val="000000" w:themeColor="text1"/>
          <w:sz w:val="24"/>
          <w:szCs w:val="24"/>
        </w:rPr>
        <w:t>响应方式：JSON。</w:t>
      </w:r>
    </w:p>
    <w:p w14:paraId="7D177594" w14:textId="77777777" w:rsidR="00A36C7C" w:rsidRPr="00A36C7C" w:rsidRDefault="00A36C7C" w:rsidP="00A36C7C">
      <w:pPr>
        <w:spacing w:line="500" w:lineRule="exact"/>
        <w:ind w:firstLineChars="200" w:firstLine="480"/>
        <w:rPr>
          <w:rFonts w:ascii="宋体" w:hAnsi="宋体" w:cs="微软雅黑" w:hint="default"/>
          <w:color w:val="000000" w:themeColor="text1"/>
          <w:sz w:val="24"/>
          <w:szCs w:val="24"/>
        </w:rPr>
      </w:pPr>
      <w:r w:rsidRPr="00A36C7C">
        <w:rPr>
          <w:rFonts w:ascii="宋体" w:hAnsi="宋体" w:cs="微软雅黑"/>
          <w:color w:val="000000" w:themeColor="text1"/>
          <w:sz w:val="24"/>
          <w:szCs w:val="24"/>
        </w:rPr>
        <w:lastRenderedPageBreak/>
        <w:t>【推送谈心谈话数据字段说明】</w:t>
      </w:r>
    </w:p>
    <w:p w14:paraId="0806A621" w14:textId="77777777" w:rsidR="00A36C7C" w:rsidRPr="00A36C7C" w:rsidRDefault="00A36C7C" w:rsidP="00A36C7C">
      <w:pPr>
        <w:spacing w:line="500" w:lineRule="exact"/>
        <w:ind w:firstLineChars="200" w:firstLine="480"/>
        <w:rPr>
          <w:rFonts w:ascii="宋体" w:hAnsi="宋体" w:cs="微软雅黑" w:hint="default"/>
          <w:color w:val="000000" w:themeColor="text1"/>
          <w:sz w:val="24"/>
          <w:szCs w:val="24"/>
        </w:rPr>
      </w:pPr>
      <w:r w:rsidRPr="00A36C7C">
        <w:rPr>
          <w:rFonts w:ascii="宋体" w:hAnsi="宋体" w:cs="微软雅黑"/>
          <w:color w:val="000000" w:themeColor="text1"/>
          <w:sz w:val="24"/>
          <w:szCs w:val="24"/>
        </w:rPr>
        <w:t>具体字段格式参看 https://api.zj-gxsz.cn/api/swagger-ui/index.html</w:t>
      </w:r>
    </w:p>
    <w:p w14:paraId="0220011B" w14:textId="77777777" w:rsidR="00A36C7C" w:rsidRPr="00A36C7C" w:rsidRDefault="00A36C7C" w:rsidP="00A36C7C">
      <w:pPr>
        <w:spacing w:line="500" w:lineRule="exact"/>
        <w:ind w:firstLineChars="200" w:firstLine="480"/>
        <w:rPr>
          <w:rFonts w:ascii="宋体" w:hAnsi="宋体" w:cs="微软雅黑" w:hint="default"/>
          <w:color w:val="000000" w:themeColor="text1"/>
          <w:sz w:val="24"/>
          <w:szCs w:val="24"/>
        </w:rPr>
      </w:pPr>
      <w:r w:rsidRPr="00A36C7C">
        <w:rPr>
          <w:rFonts w:ascii="宋体" w:hAnsi="宋体" w:cs="微软雅黑"/>
          <w:color w:val="000000" w:themeColor="text1"/>
          <w:sz w:val="24"/>
          <w:szCs w:val="24"/>
        </w:rPr>
        <w:t>【接口地址说明】</w:t>
      </w:r>
    </w:p>
    <w:p w14:paraId="20D7165E" w14:textId="77777777" w:rsidR="00A36C7C" w:rsidRPr="00A36C7C" w:rsidRDefault="00A36C7C" w:rsidP="00A36C7C">
      <w:pPr>
        <w:spacing w:line="500" w:lineRule="exact"/>
        <w:ind w:firstLineChars="200" w:firstLine="480"/>
        <w:rPr>
          <w:rFonts w:ascii="宋体" w:hAnsi="宋体" w:cs="微软雅黑" w:hint="default"/>
          <w:color w:val="000000" w:themeColor="text1"/>
          <w:sz w:val="24"/>
          <w:szCs w:val="24"/>
        </w:rPr>
      </w:pPr>
      <w:r w:rsidRPr="00A36C7C">
        <w:rPr>
          <w:rFonts w:ascii="宋体" w:hAnsi="宋体" w:cs="微软雅黑"/>
          <w:color w:val="000000" w:themeColor="text1"/>
          <w:sz w:val="24"/>
          <w:szCs w:val="24"/>
        </w:rPr>
        <w:t>①一对一谈心谈话上报接口地址：https://api.zj-gxsz.cn/api/talk-record/one</w:t>
      </w:r>
    </w:p>
    <w:p w14:paraId="7681D868" w14:textId="77777777" w:rsidR="00A36C7C" w:rsidRPr="00A36C7C" w:rsidRDefault="00A36C7C" w:rsidP="00A36C7C">
      <w:pPr>
        <w:spacing w:line="500" w:lineRule="exact"/>
        <w:ind w:firstLineChars="200" w:firstLine="480"/>
        <w:rPr>
          <w:rFonts w:ascii="宋体" w:hAnsi="宋体" w:cs="微软雅黑" w:hint="default"/>
          <w:color w:val="000000" w:themeColor="text1"/>
          <w:sz w:val="24"/>
          <w:szCs w:val="24"/>
        </w:rPr>
      </w:pPr>
      <w:r w:rsidRPr="00A36C7C">
        <w:rPr>
          <w:rFonts w:ascii="宋体" w:hAnsi="宋体" w:cs="微软雅黑"/>
          <w:color w:val="000000" w:themeColor="text1"/>
          <w:sz w:val="24"/>
          <w:szCs w:val="24"/>
        </w:rPr>
        <w:t>②一对多谈心谈话上报接口地址：https://api.zj-gxsz.cn/api/talk-record/multi</w:t>
      </w:r>
    </w:p>
    <w:p w14:paraId="6E5810D4" w14:textId="77777777" w:rsidR="00A36C7C" w:rsidRPr="00A36C7C" w:rsidRDefault="00A36C7C" w:rsidP="00A36C7C">
      <w:pPr>
        <w:spacing w:line="500" w:lineRule="exact"/>
        <w:ind w:firstLineChars="200" w:firstLine="480"/>
        <w:rPr>
          <w:rFonts w:ascii="宋体" w:hAnsi="宋体" w:cs="微软雅黑" w:hint="default"/>
          <w:color w:val="000000" w:themeColor="text1"/>
          <w:sz w:val="24"/>
          <w:szCs w:val="24"/>
        </w:rPr>
      </w:pPr>
      <w:r w:rsidRPr="00A36C7C">
        <w:rPr>
          <w:rFonts w:ascii="宋体" w:hAnsi="宋体" w:cs="微软雅黑"/>
          <w:color w:val="000000" w:themeColor="text1"/>
          <w:sz w:val="24"/>
          <w:szCs w:val="24"/>
        </w:rPr>
        <w:t>③家校联系上报接口地址：https://api.zj-gxsz.cn/api/talk-record/patriarch</w:t>
      </w:r>
    </w:p>
    <w:p w14:paraId="438A8961" w14:textId="77777777" w:rsidR="00A36C7C" w:rsidRPr="00A36C7C" w:rsidRDefault="00A36C7C" w:rsidP="00A36C7C">
      <w:pPr>
        <w:spacing w:line="500" w:lineRule="exact"/>
        <w:ind w:firstLineChars="200" w:firstLine="480"/>
        <w:rPr>
          <w:rFonts w:ascii="宋体" w:hAnsi="宋体" w:cs="微软雅黑" w:hint="default"/>
          <w:color w:val="000000" w:themeColor="text1"/>
          <w:sz w:val="24"/>
          <w:szCs w:val="24"/>
        </w:rPr>
      </w:pPr>
      <w:r w:rsidRPr="00A36C7C">
        <w:rPr>
          <w:rFonts w:ascii="宋体" w:hAnsi="宋体" w:cs="微软雅黑"/>
          <w:color w:val="000000" w:themeColor="text1"/>
          <w:sz w:val="24"/>
          <w:szCs w:val="24"/>
        </w:rPr>
        <w:t>【返回参数】</w:t>
      </w:r>
    </w:p>
    <w:p w14:paraId="34C52B86" w14:textId="77777777" w:rsidR="00A36C7C" w:rsidRPr="00A36C7C" w:rsidRDefault="00A36C7C" w:rsidP="00A36C7C">
      <w:pPr>
        <w:spacing w:line="500" w:lineRule="exact"/>
        <w:ind w:firstLineChars="200" w:firstLine="480"/>
        <w:rPr>
          <w:rFonts w:ascii="宋体" w:hAnsi="宋体" w:cs="微软雅黑" w:hint="default"/>
          <w:color w:val="000000" w:themeColor="text1"/>
          <w:sz w:val="24"/>
          <w:szCs w:val="24"/>
        </w:rPr>
      </w:pPr>
      <w:proofErr w:type="gramStart"/>
      <w:r w:rsidRPr="00A36C7C">
        <w:rPr>
          <w:rFonts w:ascii="宋体" w:hAnsi="宋体" w:cs="微软雅黑" w:hint="default"/>
          <w:color w:val="000000" w:themeColor="text1"/>
          <w:sz w:val="24"/>
          <w:szCs w:val="24"/>
        </w:rPr>
        <w:t>{ "</w:t>
      </w:r>
      <w:proofErr w:type="gramEnd"/>
      <w:r w:rsidRPr="00A36C7C">
        <w:rPr>
          <w:rFonts w:ascii="宋体" w:hAnsi="宋体" w:cs="微软雅黑" w:hint="default"/>
          <w:color w:val="000000" w:themeColor="text1"/>
          <w:sz w:val="24"/>
          <w:szCs w:val="24"/>
        </w:rPr>
        <w:t>code": 0</w:t>
      </w:r>
    </w:p>
    <w:p w14:paraId="0B2392FE" w14:textId="77777777" w:rsidR="00A36C7C" w:rsidRPr="00A36C7C" w:rsidRDefault="00A36C7C" w:rsidP="00A36C7C">
      <w:pPr>
        <w:spacing w:line="500" w:lineRule="exact"/>
        <w:ind w:firstLineChars="200" w:firstLine="480"/>
        <w:rPr>
          <w:rFonts w:ascii="宋体" w:hAnsi="宋体" w:cs="微软雅黑" w:hint="default"/>
          <w:color w:val="000000" w:themeColor="text1"/>
          <w:sz w:val="24"/>
          <w:szCs w:val="24"/>
        </w:rPr>
      </w:pPr>
      <w:r w:rsidRPr="00A36C7C">
        <w:rPr>
          <w:rFonts w:ascii="宋体" w:hAnsi="宋体" w:cs="微软雅黑"/>
          <w:color w:val="000000" w:themeColor="text1"/>
          <w:sz w:val="24"/>
          <w:szCs w:val="24"/>
        </w:rPr>
        <w:t>"msg": "成功"</w:t>
      </w:r>
    </w:p>
    <w:p w14:paraId="6ECACF8C" w14:textId="77777777" w:rsidR="00A36C7C" w:rsidRPr="00A36C7C" w:rsidRDefault="00A36C7C" w:rsidP="00A36C7C">
      <w:pPr>
        <w:spacing w:line="500" w:lineRule="exact"/>
        <w:ind w:firstLineChars="200" w:firstLine="480"/>
        <w:rPr>
          <w:rFonts w:ascii="宋体" w:hAnsi="宋体" w:cs="微软雅黑" w:hint="default"/>
          <w:color w:val="000000" w:themeColor="text1"/>
          <w:sz w:val="24"/>
          <w:szCs w:val="24"/>
        </w:rPr>
      </w:pPr>
      <w:r w:rsidRPr="00A36C7C">
        <w:rPr>
          <w:rFonts w:ascii="宋体" w:hAnsi="宋体" w:cs="微软雅黑" w:hint="default"/>
          <w:color w:val="000000" w:themeColor="text1"/>
          <w:sz w:val="24"/>
          <w:szCs w:val="24"/>
        </w:rPr>
        <w:t>}</w:t>
      </w:r>
    </w:p>
    <w:p w14:paraId="4C53BCD1" w14:textId="75890D51" w:rsidR="0092524E" w:rsidRPr="00A36C7C" w:rsidRDefault="00A36C7C" w:rsidP="00A36C7C">
      <w:pPr>
        <w:spacing w:line="500" w:lineRule="exact"/>
        <w:ind w:firstLineChars="200" w:firstLine="480"/>
        <w:rPr>
          <w:rFonts w:ascii="宋体" w:hAnsi="宋体" w:cs="微软雅黑" w:hint="default"/>
          <w:color w:val="000000" w:themeColor="text1"/>
          <w:sz w:val="24"/>
          <w:szCs w:val="24"/>
        </w:rPr>
      </w:pPr>
      <w:r w:rsidRPr="00A36C7C">
        <w:rPr>
          <w:rFonts w:ascii="宋体" w:hAnsi="宋体" w:cs="微软雅黑"/>
          <w:color w:val="000000" w:themeColor="text1"/>
          <w:sz w:val="24"/>
          <w:szCs w:val="24"/>
        </w:rPr>
        <w:t>注：code=0 为成功，其他值为不成功。msg 当失败时会返回错误原因。</w:t>
      </w:r>
    </w:p>
    <w:p w14:paraId="08422493" w14:textId="77777777" w:rsidR="0092524E" w:rsidRDefault="00DD5FF0">
      <w:pPr>
        <w:numPr>
          <w:ilvl w:val="0"/>
          <w:numId w:val="2"/>
        </w:numPr>
        <w:rPr>
          <w:rFonts w:ascii="微软雅黑" w:eastAsia="微软雅黑" w:hAnsi="微软雅黑" w:cs="微软雅黑" w:hint="default"/>
          <w:color w:val="000000"/>
          <w:sz w:val="24"/>
          <w:szCs w:val="24"/>
        </w:rPr>
      </w:pPr>
      <w:r>
        <w:rPr>
          <w:rFonts w:ascii="微软雅黑" w:eastAsia="微软雅黑" w:hAnsi="微软雅黑" w:cs="微软雅黑"/>
          <w:color w:val="000000"/>
          <w:sz w:val="24"/>
          <w:szCs w:val="24"/>
        </w:rPr>
        <w:t>验收方式</w:t>
      </w:r>
    </w:p>
    <w:p w14:paraId="2F5FD4EC" w14:textId="1CC03CB3" w:rsidR="008B57DC" w:rsidRDefault="008A6485" w:rsidP="008660E3">
      <w:pPr>
        <w:spacing w:line="500" w:lineRule="exact"/>
        <w:ind w:firstLineChars="200" w:firstLine="480"/>
        <w:rPr>
          <w:rFonts w:ascii="宋体" w:hAnsi="宋体" w:cs="微软雅黑" w:hint="default"/>
          <w:color w:val="000000" w:themeColor="text1"/>
          <w:sz w:val="24"/>
          <w:szCs w:val="24"/>
        </w:rPr>
      </w:pPr>
      <w:r w:rsidRPr="008660E3">
        <w:rPr>
          <w:rFonts w:ascii="宋体" w:hAnsi="宋体" w:cs="微软雅黑"/>
          <w:color w:val="000000" w:themeColor="text1"/>
          <w:sz w:val="24"/>
          <w:szCs w:val="24"/>
        </w:rPr>
        <w:t>项目建设验收是按照交付后来进行验收。系统正式投入使用，当系统达到了预期的使用条件且运行状况良好，</w:t>
      </w:r>
      <w:r w:rsidR="00956F5B" w:rsidRPr="008660E3">
        <w:rPr>
          <w:rFonts w:ascii="宋体" w:hAnsi="宋体" w:cs="微软雅黑"/>
          <w:color w:val="000000" w:themeColor="text1"/>
          <w:sz w:val="24"/>
          <w:szCs w:val="24"/>
        </w:rPr>
        <w:t>完成培训保障校方可上手操作使用，</w:t>
      </w:r>
      <w:r w:rsidRPr="008660E3">
        <w:rPr>
          <w:rFonts w:ascii="宋体" w:hAnsi="宋体" w:cs="微软雅黑"/>
          <w:color w:val="000000" w:themeColor="text1"/>
          <w:sz w:val="24"/>
          <w:szCs w:val="24"/>
        </w:rPr>
        <w:t>学校方同意验收申请时，</w:t>
      </w:r>
      <w:r w:rsidR="00915252" w:rsidRPr="008660E3">
        <w:rPr>
          <w:rFonts w:ascii="宋体" w:hAnsi="宋体" w:cs="微软雅黑"/>
          <w:color w:val="000000" w:themeColor="text1"/>
          <w:sz w:val="24"/>
          <w:szCs w:val="24"/>
        </w:rPr>
        <w:t>承建单位以书面形式向我校提交验收申请表</w:t>
      </w:r>
      <w:r w:rsidR="008B57DC" w:rsidRPr="008660E3">
        <w:rPr>
          <w:rFonts w:ascii="宋体" w:hAnsi="宋体" w:cs="微软雅黑"/>
          <w:color w:val="000000" w:themeColor="text1"/>
          <w:sz w:val="24"/>
          <w:szCs w:val="24"/>
        </w:rPr>
        <w:t>，学校组织项目验收小组对该项目进行验收。承建单位向项目验收小组提供交付成果、技术文档、备份方案、验收报告及交付清单。</w:t>
      </w:r>
      <w:r w:rsidR="00915252" w:rsidRPr="008660E3">
        <w:rPr>
          <w:rFonts w:ascii="宋体" w:hAnsi="宋体" w:cs="微软雅黑"/>
          <w:color w:val="000000" w:themeColor="text1"/>
          <w:sz w:val="24"/>
          <w:szCs w:val="24"/>
        </w:rPr>
        <w:t>提交技术文档包括软件配置内容、软件源代码及编译配置说</w:t>
      </w:r>
      <w:r w:rsidR="008B57DC" w:rsidRPr="008660E3">
        <w:rPr>
          <w:rFonts w:ascii="宋体" w:hAnsi="宋体" w:cs="微软雅黑"/>
          <w:color w:val="000000" w:themeColor="text1"/>
          <w:sz w:val="24"/>
          <w:szCs w:val="24"/>
        </w:rPr>
        <w:t>明、</w:t>
      </w:r>
      <w:r w:rsidR="00915252" w:rsidRPr="008660E3">
        <w:rPr>
          <w:rFonts w:ascii="宋体" w:hAnsi="宋体" w:cs="微软雅黑"/>
          <w:color w:val="000000" w:themeColor="text1"/>
          <w:sz w:val="24"/>
          <w:szCs w:val="24"/>
        </w:rPr>
        <w:t>验收方案草案、验收测</w:t>
      </w:r>
      <w:r w:rsidR="00915252" w:rsidRPr="00915252">
        <w:rPr>
          <w:rFonts w:ascii="宋体" w:hAnsi="宋体" w:cs="微软雅黑"/>
          <w:color w:val="000000" w:themeColor="text1"/>
          <w:sz w:val="24"/>
          <w:szCs w:val="24"/>
        </w:rPr>
        <w:t>试方案等。</w:t>
      </w:r>
      <w:r w:rsidR="00BD3E79" w:rsidRPr="00BD3E79">
        <w:rPr>
          <w:rFonts w:ascii="宋体" w:hAnsi="宋体" w:cs="微软雅黑"/>
          <w:color w:val="000000" w:themeColor="text1"/>
          <w:sz w:val="24"/>
          <w:szCs w:val="24"/>
        </w:rPr>
        <w:t>经审定后，由</w:t>
      </w:r>
      <w:r w:rsidR="00BD3E79">
        <w:rPr>
          <w:rFonts w:ascii="宋体" w:hAnsi="宋体" w:cs="微软雅黑"/>
          <w:color w:val="000000" w:themeColor="text1"/>
          <w:sz w:val="24"/>
          <w:szCs w:val="24"/>
        </w:rPr>
        <w:t>使用单位</w:t>
      </w:r>
      <w:r w:rsidR="00BD3E79" w:rsidRPr="00BD3E79">
        <w:rPr>
          <w:rFonts w:ascii="宋体" w:hAnsi="宋体" w:cs="微软雅黑"/>
          <w:color w:val="000000" w:themeColor="text1"/>
          <w:sz w:val="24"/>
          <w:szCs w:val="24"/>
        </w:rPr>
        <w:t>组织</w:t>
      </w:r>
      <w:r w:rsidR="008B57DC">
        <w:rPr>
          <w:rFonts w:ascii="宋体" w:hAnsi="宋体" w:cs="微软雅黑"/>
          <w:color w:val="000000" w:themeColor="text1"/>
          <w:sz w:val="24"/>
          <w:szCs w:val="24"/>
        </w:rPr>
        <w:t>验收</w:t>
      </w:r>
      <w:r w:rsidR="00BD3E79" w:rsidRPr="00BD3E79">
        <w:rPr>
          <w:rFonts w:ascii="宋体" w:hAnsi="宋体" w:cs="微软雅黑"/>
          <w:color w:val="000000" w:themeColor="text1"/>
          <w:sz w:val="24"/>
          <w:szCs w:val="24"/>
        </w:rPr>
        <w:t>。</w:t>
      </w:r>
    </w:p>
    <w:p w14:paraId="5E198392" w14:textId="0FD311D5" w:rsidR="00BD3E79" w:rsidRPr="00BD3E79" w:rsidRDefault="00BD3E79" w:rsidP="008660E3">
      <w:pPr>
        <w:spacing w:line="500" w:lineRule="exact"/>
        <w:ind w:firstLineChars="200" w:firstLine="480"/>
        <w:rPr>
          <w:rFonts w:ascii="宋体" w:hAnsi="宋体" w:cs="微软雅黑" w:hint="default"/>
          <w:color w:val="000000" w:themeColor="text1"/>
          <w:sz w:val="24"/>
          <w:szCs w:val="24"/>
        </w:rPr>
      </w:pPr>
      <w:r w:rsidRPr="00BD3E79">
        <w:rPr>
          <w:rFonts w:ascii="宋体" w:hAnsi="宋体" w:cs="微软雅黑"/>
          <w:color w:val="000000" w:themeColor="text1"/>
          <w:sz w:val="24"/>
          <w:szCs w:val="24"/>
        </w:rPr>
        <w:t>验收测试的内容应该包括（不限于）：</w:t>
      </w:r>
    </w:p>
    <w:p w14:paraId="148E463F" w14:textId="37677C7A" w:rsidR="00BD3E79" w:rsidRPr="00BD3E79" w:rsidRDefault="001F3151" w:rsidP="008660E3">
      <w:pPr>
        <w:spacing w:line="500" w:lineRule="exact"/>
        <w:ind w:firstLineChars="200" w:firstLine="480"/>
        <w:rPr>
          <w:rFonts w:ascii="宋体" w:hAnsi="宋体" w:cs="微软雅黑" w:hint="default"/>
          <w:color w:val="000000" w:themeColor="text1"/>
          <w:sz w:val="24"/>
          <w:szCs w:val="24"/>
        </w:rPr>
      </w:pPr>
      <w:r>
        <w:rPr>
          <w:rFonts w:ascii="宋体" w:hAnsi="宋体" w:cs="微软雅黑"/>
          <w:color w:val="000000" w:themeColor="text1"/>
          <w:sz w:val="24"/>
          <w:szCs w:val="24"/>
        </w:rPr>
        <w:t>1、</w:t>
      </w:r>
      <w:r w:rsidR="00BD3E79" w:rsidRPr="00BD3E79">
        <w:rPr>
          <w:rFonts w:ascii="宋体" w:hAnsi="宋体" w:cs="微软雅黑"/>
          <w:color w:val="000000" w:themeColor="text1"/>
          <w:sz w:val="24"/>
          <w:szCs w:val="24"/>
        </w:rPr>
        <w:t>功能项测试</w:t>
      </w:r>
    </w:p>
    <w:p w14:paraId="2619C658" w14:textId="40395798" w:rsidR="00BD3E79" w:rsidRPr="00BD3E79" w:rsidRDefault="00BD3E79" w:rsidP="008660E3">
      <w:pPr>
        <w:spacing w:line="500" w:lineRule="exact"/>
        <w:ind w:firstLineChars="200" w:firstLine="480"/>
        <w:rPr>
          <w:rFonts w:ascii="宋体" w:hAnsi="宋体" w:cs="微软雅黑" w:hint="default"/>
          <w:color w:val="000000" w:themeColor="text1"/>
          <w:sz w:val="24"/>
          <w:szCs w:val="24"/>
        </w:rPr>
      </w:pPr>
      <w:r w:rsidRPr="00BD3E79">
        <w:rPr>
          <w:rFonts w:ascii="宋体" w:hAnsi="宋体" w:cs="微软雅黑"/>
          <w:color w:val="000000" w:themeColor="text1"/>
          <w:sz w:val="24"/>
          <w:szCs w:val="24"/>
        </w:rPr>
        <w:t>对软件需求规格说明书中的所有功能项进行测试</w:t>
      </w:r>
      <w:r w:rsidR="008B57DC">
        <w:rPr>
          <w:rFonts w:ascii="宋体" w:hAnsi="宋体" w:cs="微软雅黑"/>
          <w:color w:val="000000" w:themeColor="text1"/>
          <w:sz w:val="24"/>
          <w:szCs w:val="24"/>
        </w:rPr>
        <w:t>。</w:t>
      </w:r>
    </w:p>
    <w:p w14:paraId="778AA99C" w14:textId="5E0B70B2" w:rsidR="00BD3E79" w:rsidRPr="00BD3E79" w:rsidRDefault="001F3151" w:rsidP="008660E3">
      <w:pPr>
        <w:spacing w:line="500" w:lineRule="exact"/>
        <w:ind w:firstLineChars="200" w:firstLine="480"/>
        <w:rPr>
          <w:rFonts w:ascii="宋体" w:hAnsi="宋体" w:cs="微软雅黑" w:hint="default"/>
          <w:color w:val="000000" w:themeColor="text1"/>
          <w:sz w:val="24"/>
          <w:szCs w:val="24"/>
        </w:rPr>
      </w:pPr>
      <w:r>
        <w:rPr>
          <w:rFonts w:ascii="宋体" w:hAnsi="宋体" w:cs="微软雅黑"/>
          <w:color w:val="000000" w:themeColor="text1"/>
          <w:sz w:val="24"/>
          <w:szCs w:val="24"/>
        </w:rPr>
        <w:t>2、</w:t>
      </w:r>
      <w:r w:rsidR="00BD3E79" w:rsidRPr="00BD3E79">
        <w:rPr>
          <w:rFonts w:ascii="宋体" w:hAnsi="宋体" w:cs="微软雅黑"/>
          <w:color w:val="000000" w:themeColor="text1"/>
          <w:sz w:val="24"/>
          <w:szCs w:val="24"/>
        </w:rPr>
        <w:t xml:space="preserve"> 业务流程测试</w:t>
      </w:r>
    </w:p>
    <w:p w14:paraId="70B09BC3" w14:textId="4CACB625" w:rsidR="00915252" w:rsidRDefault="00BD3E79" w:rsidP="008660E3">
      <w:pPr>
        <w:spacing w:line="500" w:lineRule="exact"/>
        <w:ind w:firstLineChars="200" w:firstLine="480"/>
        <w:rPr>
          <w:rFonts w:ascii="宋体" w:hAnsi="宋体" w:cs="微软雅黑" w:hint="default"/>
          <w:color w:val="000000" w:themeColor="text1"/>
          <w:sz w:val="24"/>
          <w:szCs w:val="24"/>
        </w:rPr>
      </w:pPr>
      <w:r w:rsidRPr="00BD3E79">
        <w:rPr>
          <w:rFonts w:ascii="宋体" w:hAnsi="宋体" w:cs="微软雅黑"/>
          <w:color w:val="000000" w:themeColor="text1"/>
          <w:sz w:val="24"/>
          <w:szCs w:val="24"/>
        </w:rPr>
        <w:t>对软件项目的典型业务流程进行测试。</w:t>
      </w:r>
    </w:p>
    <w:p w14:paraId="2B10BA97" w14:textId="77777777" w:rsidR="006426E9" w:rsidRPr="008660E3" w:rsidRDefault="006426E9" w:rsidP="008660E3">
      <w:pPr>
        <w:spacing w:line="500" w:lineRule="exact"/>
        <w:ind w:firstLineChars="200" w:firstLine="480"/>
        <w:rPr>
          <w:rFonts w:ascii="宋体" w:hAnsi="宋体" w:cs="微软雅黑" w:hint="default"/>
          <w:color w:val="000000" w:themeColor="text1"/>
          <w:sz w:val="24"/>
          <w:szCs w:val="24"/>
        </w:rPr>
      </w:pPr>
      <w:r w:rsidRPr="008660E3">
        <w:rPr>
          <w:rFonts w:ascii="宋体" w:hAnsi="宋体" w:cs="微软雅黑"/>
          <w:color w:val="000000" w:themeColor="text1"/>
          <w:sz w:val="24"/>
          <w:szCs w:val="24"/>
        </w:rPr>
        <w:t>付款方式：(分期)</w:t>
      </w:r>
    </w:p>
    <w:p w14:paraId="27593FD8" w14:textId="6E0A7FD6" w:rsidR="006426E9" w:rsidRPr="008660E3" w:rsidRDefault="006426E9" w:rsidP="008660E3">
      <w:pPr>
        <w:spacing w:line="500" w:lineRule="exact"/>
        <w:ind w:firstLineChars="200" w:firstLine="480"/>
        <w:rPr>
          <w:rFonts w:ascii="宋体" w:hAnsi="宋体" w:cs="微软雅黑" w:hint="default"/>
          <w:color w:val="000000" w:themeColor="text1"/>
          <w:sz w:val="24"/>
          <w:szCs w:val="24"/>
        </w:rPr>
      </w:pPr>
      <w:r w:rsidRPr="008660E3">
        <w:rPr>
          <w:rFonts w:ascii="宋体" w:hAnsi="宋体" w:cs="微软雅黑" w:hint="default"/>
          <w:color w:val="000000" w:themeColor="text1"/>
          <w:sz w:val="24"/>
          <w:szCs w:val="24"/>
        </w:rPr>
        <w:t>1</w:t>
      </w:r>
      <w:r w:rsidRPr="008660E3">
        <w:rPr>
          <w:rFonts w:ascii="宋体" w:hAnsi="宋体" w:cs="微软雅黑"/>
          <w:color w:val="000000" w:themeColor="text1"/>
          <w:sz w:val="24"/>
          <w:szCs w:val="24"/>
        </w:rPr>
        <w:t>．项目验收合格并收到全额发票后十五个工作日内支付合同总价的</w:t>
      </w:r>
      <w:r w:rsidR="008443B2">
        <w:rPr>
          <w:rFonts w:ascii="宋体" w:hAnsi="宋体" w:cs="微软雅黑"/>
          <w:color w:val="000000" w:themeColor="text1"/>
          <w:sz w:val="24"/>
          <w:szCs w:val="24"/>
        </w:rPr>
        <w:t>100</w:t>
      </w:r>
      <w:r w:rsidRPr="008660E3">
        <w:rPr>
          <w:rFonts w:ascii="宋体" w:hAnsi="宋体" w:cs="微软雅黑"/>
          <w:color w:val="000000" w:themeColor="text1"/>
          <w:sz w:val="24"/>
          <w:szCs w:val="24"/>
        </w:rPr>
        <w:t>%；</w:t>
      </w:r>
    </w:p>
    <w:p w14:paraId="25F2FA57" w14:textId="5D5F4126" w:rsidR="006426E9" w:rsidRPr="008660E3" w:rsidRDefault="006426E9" w:rsidP="008660E3">
      <w:pPr>
        <w:spacing w:line="500" w:lineRule="exact"/>
        <w:ind w:firstLineChars="200" w:firstLine="480"/>
        <w:rPr>
          <w:rFonts w:ascii="宋体" w:hAnsi="宋体" w:cs="微软雅黑" w:hint="default"/>
          <w:color w:val="000000" w:themeColor="text1"/>
          <w:sz w:val="24"/>
          <w:szCs w:val="24"/>
        </w:rPr>
      </w:pPr>
    </w:p>
    <w:p w14:paraId="18D47ECA" w14:textId="732C93CF" w:rsidR="006426E9" w:rsidRPr="008660E3" w:rsidRDefault="006426E9" w:rsidP="008660E3">
      <w:pPr>
        <w:spacing w:line="500" w:lineRule="exact"/>
        <w:ind w:firstLineChars="200" w:firstLine="480"/>
        <w:rPr>
          <w:rFonts w:ascii="宋体" w:hAnsi="宋体" w:cs="微软雅黑" w:hint="default"/>
          <w:color w:val="000000" w:themeColor="text1"/>
          <w:sz w:val="24"/>
          <w:szCs w:val="24"/>
        </w:rPr>
      </w:pPr>
      <w:r w:rsidRPr="008660E3">
        <w:rPr>
          <w:rFonts w:ascii="宋体" w:hAnsi="宋体" w:cs="微软雅黑"/>
          <w:color w:val="000000" w:themeColor="text1"/>
          <w:sz w:val="24"/>
          <w:szCs w:val="24"/>
        </w:rPr>
        <w:lastRenderedPageBreak/>
        <w:t>以上支付期限如</w:t>
      </w:r>
      <w:proofErr w:type="gramStart"/>
      <w:r w:rsidRPr="008660E3">
        <w:rPr>
          <w:rFonts w:ascii="宋体" w:hAnsi="宋体" w:cs="微软雅黑"/>
          <w:color w:val="000000" w:themeColor="text1"/>
          <w:sz w:val="24"/>
          <w:szCs w:val="24"/>
        </w:rPr>
        <w:t>遇学校</w:t>
      </w:r>
      <w:proofErr w:type="gramEnd"/>
      <w:r w:rsidRPr="008660E3">
        <w:rPr>
          <w:rFonts w:ascii="宋体" w:hAnsi="宋体" w:cs="微软雅黑"/>
          <w:color w:val="000000" w:themeColor="text1"/>
          <w:sz w:val="24"/>
          <w:szCs w:val="24"/>
        </w:rPr>
        <w:t>假期，则顺延。</w:t>
      </w:r>
    </w:p>
    <w:p w14:paraId="6C81CF8D" w14:textId="77777777" w:rsidR="0092524E" w:rsidRDefault="00DD5FF0">
      <w:pPr>
        <w:numPr>
          <w:ilvl w:val="0"/>
          <w:numId w:val="2"/>
        </w:numPr>
        <w:rPr>
          <w:rFonts w:ascii="微软雅黑" w:eastAsia="微软雅黑" w:hAnsi="微软雅黑" w:cs="微软雅黑" w:hint="default"/>
          <w:color w:val="000000"/>
          <w:sz w:val="24"/>
          <w:szCs w:val="24"/>
        </w:rPr>
      </w:pPr>
      <w:proofErr w:type="gramStart"/>
      <w:r>
        <w:rPr>
          <w:rFonts w:ascii="微软雅黑" w:eastAsia="微软雅黑" w:hAnsi="微软雅黑" w:cs="微软雅黑"/>
          <w:color w:val="000000"/>
          <w:sz w:val="24"/>
          <w:szCs w:val="24"/>
        </w:rPr>
        <w:t>维保方式</w:t>
      </w:r>
      <w:proofErr w:type="gramEnd"/>
    </w:p>
    <w:p w14:paraId="43FAE001" w14:textId="01F41805" w:rsidR="00CF520A" w:rsidRPr="008660E3" w:rsidRDefault="00A076F2" w:rsidP="008660E3">
      <w:pPr>
        <w:spacing w:line="500" w:lineRule="exact"/>
        <w:ind w:firstLineChars="200" w:firstLine="480"/>
        <w:rPr>
          <w:rFonts w:ascii="宋体" w:hAnsi="宋体" w:cs="微软雅黑" w:hint="default"/>
          <w:color w:val="000000" w:themeColor="text1"/>
          <w:sz w:val="24"/>
          <w:szCs w:val="24"/>
        </w:rPr>
      </w:pPr>
      <w:r w:rsidRPr="008660E3">
        <w:rPr>
          <w:rFonts w:ascii="宋体" w:hAnsi="宋体" w:cs="微软雅黑"/>
          <w:color w:val="000000" w:themeColor="text1"/>
          <w:sz w:val="24"/>
          <w:szCs w:val="24"/>
        </w:rPr>
        <w:t>整体项目提供1年免费质保期，质保期从项目验收合格报告之日开始计算，包含：</w:t>
      </w:r>
      <w:r w:rsidR="00956F5B" w:rsidRPr="008660E3">
        <w:rPr>
          <w:rFonts w:ascii="宋体" w:hAnsi="宋体" w:cs="微软雅黑" w:hint="default"/>
          <w:color w:val="000000" w:themeColor="text1"/>
          <w:sz w:val="24"/>
          <w:szCs w:val="24"/>
        </w:rPr>
        <w:t>7</w:t>
      </w:r>
      <w:r w:rsidRPr="008660E3">
        <w:rPr>
          <w:rFonts w:ascii="宋体" w:hAnsi="宋体" w:cs="微软雅黑"/>
          <w:color w:val="000000" w:themeColor="text1"/>
          <w:sz w:val="24"/>
          <w:szCs w:val="24"/>
        </w:rPr>
        <w:t>*12电话</w:t>
      </w:r>
      <w:r w:rsidR="00956F5B" w:rsidRPr="008660E3">
        <w:rPr>
          <w:rFonts w:ascii="宋体" w:hAnsi="宋体" w:cs="微软雅黑"/>
          <w:color w:val="000000" w:themeColor="text1"/>
          <w:sz w:val="24"/>
          <w:szCs w:val="24"/>
        </w:rPr>
        <w:t>支持</w:t>
      </w:r>
      <w:r w:rsidRPr="008660E3">
        <w:rPr>
          <w:rFonts w:ascii="宋体" w:hAnsi="宋体" w:cs="微软雅黑"/>
          <w:color w:val="000000" w:themeColor="text1"/>
          <w:sz w:val="24"/>
          <w:szCs w:val="24"/>
        </w:rPr>
        <w:t>、远程支持</w:t>
      </w:r>
      <w:r w:rsidR="00956F5B" w:rsidRPr="008660E3">
        <w:rPr>
          <w:rFonts w:ascii="宋体" w:hAnsi="宋体" w:cs="微软雅黑"/>
          <w:color w:val="000000" w:themeColor="text1"/>
          <w:sz w:val="24"/>
          <w:szCs w:val="24"/>
        </w:rPr>
        <w:t>、</w:t>
      </w:r>
      <w:r w:rsidRPr="008660E3">
        <w:rPr>
          <w:rFonts w:ascii="宋体" w:hAnsi="宋体" w:cs="微软雅黑"/>
          <w:color w:val="000000" w:themeColor="text1"/>
          <w:sz w:val="24"/>
          <w:szCs w:val="24"/>
        </w:rPr>
        <w:t>技术支持,</w:t>
      </w:r>
      <w:r w:rsidR="00956F5B" w:rsidRPr="008660E3">
        <w:rPr>
          <w:rFonts w:ascii="宋体" w:hAnsi="宋体" w:cs="微软雅黑"/>
          <w:color w:val="000000" w:themeColor="text1"/>
          <w:sz w:val="24"/>
          <w:szCs w:val="24"/>
        </w:rPr>
        <w:t>确保功能的正常运行使用及省平台要求变更等各种情况导致的必要的程序调整</w:t>
      </w:r>
      <w:r w:rsidRPr="008660E3">
        <w:rPr>
          <w:rFonts w:ascii="宋体" w:hAnsi="宋体" w:cs="微软雅黑"/>
          <w:color w:val="000000" w:themeColor="text1"/>
          <w:sz w:val="24"/>
          <w:szCs w:val="24"/>
        </w:rPr>
        <w:t>。快速的服务响应，用户系统发生故障时，工作日中技术人员应在2小时之内响应服务，在网络和通讯条件允许情况下，24小时内解决问题，恢复系统运行；非工作日中，技术人员应在2小时内相应服务，在网络和通讯条件允许情况下，48小时内解决问题。对于特殊的重大事故，相关技术人员应在24小时之内奔赴现场解决。</w:t>
      </w:r>
    </w:p>
    <w:sectPr w:rsidR="00CF520A" w:rsidRPr="008660E3" w:rsidSect="00AB670A">
      <w:footerReference w:type="default" r:id="rId12"/>
      <w:pgSz w:w="11906" w:h="16838"/>
      <w:pgMar w:top="1440" w:right="1304" w:bottom="1440" w:left="1304" w:header="851" w:footer="992" w:gutter="0"/>
      <w:pgNumType w:start="1"/>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B54FB2" w14:textId="77777777" w:rsidR="001D32CC" w:rsidRDefault="001D32CC">
      <w:pPr>
        <w:rPr>
          <w:rFonts w:hint="default"/>
        </w:rPr>
      </w:pPr>
      <w:r>
        <w:separator/>
      </w:r>
    </w:p>
  </w:endnote>
  <w:endnote w:type="continuationSeparator" w:id="0">
    <w:p w14:paraId="729FB30B" w14:textId="77777777" w:rsidR="001D32CC" w:rsidRDefault="001D32CC">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70105069"/>
      <w:docPartObj>
        <w:docPartGallery w:val="Page Numbers (Bottom of Page)"/>
        <w:docPartUnique/>
      </w:docPartObj>
    </w:sdtPr>
    <w:sdtEndPr/>
    <w:sdtContent>
      <w:p w14:paraId="0137EB77" w14:textId="1248803D" w:rsidR="00A64CF6" w:rsidRDefault="00A64CF6">
        <w:pPr>
          <w:pStyle w:val="a5"/>
          <w:jc w:val="center"/>
          <w:rPr>
            <w:rFonts w:hint="default"/>
          </w:rPr>
        </w:pPr>
        <w:r>
          <w:fldChar w:fldCharType="begin"/>
        </w:r>
        <w:r>
          <w:instrText>PAGE   \* MERGEFORMAT</w:instrText>
        </w:r>
        <w:r>
          <w:fldChar w:fldCharType="separate"/>
        </w:r>
        <w:r>
          <w:rPr>
            <w:lang w:val="zh-CN"/>
          </w:rPr>
          <w:t>2</w:t>
        </w:r>
        <w:r>
          <w:fldChar w:fldCharType="end"/>
        </w:r>
      </w:p>
    </w:sdtContent>
  </w:sdt>
  <w:p w14:paraId="2E98A050" w14:textId="66F6136C" w:rsidR="00A64CF6" w:rsidRPr="00A64CF6" w:rsidRDefault="00A64CF6" w:rsidP="00A64CF6">
    <w:pPr>
      <w:pStyle w:val="a5"/>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B0858F" w14:textId="77777777" w:rsidR="001D32CC" w:rsidRDefault="001D32CC">
      <w:pPr>
        <w:rPr>
          <w:rFonts w:hint="default"/>
        </w:rPr>
      </w:pPr>
      <w:r>
        <w:separator/>
      </w:r>
    </w:p>
  </w:footnote>
  <w:footnote w:type="continuationSeparator" w:id="0">
    <w:p w14:paraId="1DA30340" w14:textId="77777777" w:rsidR="001D32CC" w:rsidRDefault="001D32CC">
      <w:pPr>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AE8FACF"/>
    <w:multiLevelType w:val="singleLevel"/>
    <w:tmpl w:val="8AE8FACF"/>
    <w:lvl w:ilvl="0">
      <w:start w:val="2"/>
      <w:numFmt w:val="decimal"/>
      <w:suff w:val="nothing"/>
      <w:lvlText w:val="%1、"/>
      <w:lvlJc w:val="left"/>
    </w:lvl>
  </w:abstractNum>
  <w:abstractNum w:abstractNumId="1" w15:restartNumberingAfterBreak="0">
    <w:nsid w:val="F9C89CF1"/>
    <w:multiLevelType w:val="singleLevel"/>
    <w:tmpl w:val="F9C89CF1"/>
    <w:lvl w:ilvl="0">
      <w:start w:val="1"/>
      <w:numFmt w:val="chineseCounting"/>
      <w:suff w:val="nothing"/>
      <w:lvlText w:val="%1、"/>
      <w:lvlJc w:val="left"/>
      <w:rPr>
        <w:rFonts w:hint="eastAsia"/>
      </w:rPr>
    </w:lvl>
  </w:abstractNum>
  <w:abstractNum w:abstractNumId="2" w15:restartNumberingAfterBreak="0">
    <w:nsid w:val="FFFFFF7C"/>
    <w:multiLevelType w:val="singleLevel"/>
    <w:tmpl w:val="D4C8745A"/>
    <w:lvl w:ilvl="0">
      <w:start w:val="1"/>
      <w:numFmt w:val="decimal"/>
      <w:lvlText w:val="%1."/>
      <w:lvlJc w:val="left"/>
      <w:pPr>
        <w:tabs>
          <w:tab w:val="num" w:pos="2040"/>
        </w:tabs>
        <w:ind w:leftChars="800" w:left="2040" w:hangingChars="200" w:hanging="360"/>
      </w:pPr>
    </w:lvl>
  </w:abstractNum>
  <w:abstractNum w:abstractNumId="3" w15:restartNumberingAfterBreak="0">
    <w:nsid w:val="FFFFFF7D"/>
    <w:multiLevelType w:val="singleLevel"/>
    <w:tmpl w:val="0CA20A76"/>
    <w:lvl w:ilvl="0">
      <w:start w:val="1"/>
      <w:numFmt w:val="decimal"/>
      <w:lvlText w:val="%1."/>
      <w:lvlJc w:val="left"/>
      <w:pPr>
        <w:tabs>
          <w:tab w:val="num" w:pos="1620"/>
        </w:tabs>
        <w:ind w:leftChars="600" w:left="1620" w:hangingChars="200" w:hanging="360"/>
      </w:pPr>
    </w:lvl>
  </w:abstractNum>
  <w:abstractNum w:abstractNumId="4" w15:restartNumberingAfterBreak="0">
    <w:nsid w:val="FFFFFF7E"/>
    <w:multiLevelType w:val="singleLevel"/>
    <w:tmpl w:val="11B0D4AA"/>
    <w:lvl w:ilvl="0">
      <w:start w:val="1"/>
      <w:numFmt w:val="decimal"/>
      <w:lvlText w:val="%1."/>
      <w:lvlJc w:val="left"/>
      <w:pPr>
        <w:tabs>
          <w:tab w:val="num" w:pos="1200"/>
        </w:tabs>
        <w:ind w:leftChars="400" w:left="1200" w:hangingChars="200" w:hanging="360"/>
      </w:pPr>
    </w:lvl>
  </w:abstractNum>
  <w:abstractNum w:abstractNumId="5" w15:restartNumberingAfterBreak="0">
    <w:nsid w:val="FFFFFF7F"/>
    <w:multiLevelType w:val="singleLevel"/>
    <w:tmpl w:val="BF466924"/>
    <w:lvl w:ilvl="0">
      <w:start w:val="1"/>
      <w:numFmt w:val="decimal"/>
      <w:lvlText w:val="%1."/>
      <w:lvlJc w:val="left"/>
      <w:pPr>
        <w:tabs>
          <w:tab w:val="num" w:pos="780"/>
        </w:tabs>
        <w:ind w:leftChars="200" w:left="780" w:hangingChars="200" w:hanging="360"/>
      </w:pPr>
    </w:lvl>
  </w:abstractNum>
  <w:abstractNum w:abstractNumId="6" w15:restartNumberingAfterBreak="0">
    <w:nsid w:val="FFFFFF80"/>
    <w:multiLevelType w:val="singleLevel"/>
    <w:tmpl w:val="07E8B7AA"/>
    <w:lvl w:ilvl="0">
      <w:start w:val="1"/>
      <w:numFmt w:val="bullet"/>
      <w:lvlText w:val=""/>
      <w:lvlJc w:val="left"/>
      <w:pPr>
        <w:tabs>
          <w:tab w:val="num" w:pos="2040"/>
        </w:tabs>
        <w:ind w:leftChars="800" w:left="2040" w:hangingChars="200" w:hanging="360"/>
      </w:pPr>
      <w:rPr>
        <w:rFonts w:ascii="Wingdings" w:hAnsi="Wingdings" w:hint="default"/>
      </w:rPr>
    </w:lvl>
  </w:abstractNum>
  <w:abstractNum w:abstractNumId="7" w15:restartNumberingAfterBreak="0">
    <w:nsid w:val="FFFFFF81"/>
    <w:multiLevelType w:val="singleLevel"/>
    <w:tmpl w:val="F67C9E36"/>
    <w:lvl w:ilvl="0">
      <w:start w:val="1"/>
      <w:numFmt w:val="bullet"/>
      <w:lvlText w:val=""/>
      <w:lvlJc w:val="left"/>
      <w:pPr>
        <w:tabs>
          <w:tab w:val="num" w:pos="1620"/>
        </w:tabs>
        <w:ind w:leftChars="600" w:left="1620" w:hangingChars="200" w:hanging="360"/>
      </w:pPr>
      <w:rPr>
        <w:rFonts w:ascii="Wingdings" w:hAnsi="Wingdings" w:hint="default"/>
      </w:rPr>
    </w:lvl>
  </w:abstractNum>
  <w:abstractNum w:abstractNumId="8" w15:restartNumberingAfterBreak="0">
    <w:nsid w:val="FFFFFF82"/>
    <w:multiLevelType w:val="singleLevel"/>
    <w:tmpl w:val="3CBC78F6"/>
    <w:lvl w:ilvl="0">
      <w:start w:val="1"/>
      <w:numFmt w:val="bullet"/>
      <w:lvlText w:val=""/>
      <w:lvlJc w:val="left"/>
      <w:pPr>
        <w:tabs>
          <w:tab w:val="num" w:pos="1200"/>
        </w:tabs>
        <w:ind w:leftChars="400" w:left="1200" w:hangingChars="200" w:hanging="360"/>
      </w:pPr>
      <w:rPr>
        <w:rFonts w:ascii="Wingdings" w:hAnsi="Wingdings" w:hint="default"/>
      </w:rPr>
    </w:lvl>
  </w:abstractNum>
  <w:abstractNum w:abstractNumId="9" w15:restartNumberingAfterBreak="0">
    <w:nsid w:val="FFFFFF83"/>
    <w:multiLevelType w:val="singleLevel"/>
    <w:tmpl w:val="332C6CB8"/>
    <w:lvl w:ilvl="0">
      <w:start w:val="1"/>
      <w:numFmt w:val="bullet"/>
      <w:lvlText w:val=""/>
      <w:lvlJc w:val="left"/>
      <w:pPr>
        <w:tabs>
          <w:tab w:val="num" w:pos="780"/>
        </w:tabs>
        <w:ind w:leftChars="200" w:left="780" w:hangingChars="200" w:hanging="360"/>
      </w:pPr>
      <w:rPr>
        <w:rFonts w:ascii="Wingdings" w:hAnsi="Wingdings" w:hint="default"/>
      </w:rPr>
    </w:lvl>
  </w:abstractNum>
  <w:abstractNum w:abstractNumId="10" w15:restartNumberingAfterBreak="0">
    <w:nsid w:val="FFFFFF88"/>
    <w:multiLevelType w:val="singleLevel"/>
    <w:tmpl w:val="E5127B76"/>
    <w:lvl w:ilvl="0">
      <w:start w:val="1"/>
      <w:numFmt w:val="decimal"/>
      <w:lvlText w:val="%1."/>
      <w:lvlJc w:val="left"/>
      <w:pPr>
        <w:tabs>
          <w:tab w:val="num" w:pos="360"/>
        </w:tabs>
        <w:ind w:left="360" w:hangingChars="200" w:hanging="360"/>
      </w:pPr>
    </w:lvl>
  </w:abstractNum>
  <w:abstractNum w:abstractNumId="11" w15:restartNumberingAfterBreak="0">
    <w:nsid w:val="FFFFFF89"/>
    <w:multiLevelType w:val="singleLevel"/>
    <w:tmpl w:val="2182EF92"/>
    <w:lvl w:ilvl="0">
      <w:start w:val="1"/>
      <w:numFmt w:val="bullet"/>
      <w:lvlText w:val=""/>
      <w:lvlJc w:val="left"/>
      <w:pPr>
        <w:tabs>
          <w:tab w:val="num" w:pos="360"/>
        </w:tabs>
        <w:ind w:left="360" w:hangingChars="200" w:hanging="360"/>
      </w:pPr>
      <w:rPr>
        <w:rFonts w:ascii="Wingdings" w:hAnsi="Wingdings" w:hint="default"/>
      </w:rPr>
    </w:lvl>
  </w:abstractNum>
  <w:abstractNum w:abstractNumId="12" w15:restartNumberingAfterBreak="0">
    <w:nsid w:val="42AC7CB9"/>
    <w:multiLevelType w:val="hybridMultilevel"/>
    <w:tmpl w:val="F1F25406"/>
    <w:lvl w:ilvl="0" w:tplc="CA329F26">
      <w:start w:val="1"/>
      <w:numFmt w:val="decimal"/>
      <w:lvlText w:val="%1、"/>
      <w:lvlJc w:val="left"/>
      <w:pPr>
        <w:ind w:left="2487" w:hanging="360"/>
      </w:pPr>
      <w:rPr>
        <w:rFonts w:ascii="宋体" w:eastAsia="宋体" w:hAnsi="宋体" w:cs="微软雅黑"/>
      </w:rPr>
    </w:lvl>
    <w:lvl w:ilvl="1" w:tplc="04090019" w:tentative="1">
      <w:start w:val="1"/>
      <w:numFmt w:val="lowerLetter"/>
      <w:lvlText w:val="%2)"/>
      <w:lvlJc w:val="left"/>
      <w:pPr>
        <w:ind w:left="3007" w:hanging="440"/>
      </w:pPr>
    </w:lvl>
    <w:lvl w:ilvl="2" w:tplc="0409001B" w:tentative="1">
      <w:start w:val="1"/>
      <w:numFmt w:val="lowerRoman"/>
      <w:lvlText w:val="%3."/>
      <w:lvlJc w:val="right"/>
      <w:pPr>
        <w:ind w:left="3447" w:hanging="440"/>
      </w:pPr>
    </w:lvl>
    <w:lvl w:ilvl="3" w:tplc="0409000F" w:tentative="1">
      <w:start w:val="1"/>
      <w:numFmt w:val="decimal"/>
      <w:lvlText w:val="%4."/>
      <w:lvlJc w:val="left"/>
      <w:pPr>
        <w:ind w:left="3887" w:hanging="440"/>
      </w:pPr>
    </w:lvl>
    <w:lvl w:ilvl="4" w:tplc="04090019" w:tentative="1">
      <w:start w:val="1"/>
      <w:numFmt w:val="lowerLetter"/>
      <w:lvlText w:val="%5)"/>
      <w:lvlJc w:val="left"/>
      <w:pPr>
        <w:ind w:left="4327" w:hanging="440"/>
      </w:pPr>
    </w:lvl>
    <w:lvl w:ilvl="5" w:tplc="0409001B" w:tentative="1">
      <w:start w:val="1"/>
      <w:numFmt w:val="lowerRoman"/>
      <w:lvlText w:val="%6."/>
      <w:lvlJc w:val="right"/>
      <w:pPr>
        <w:ind w:left="4767" w:hanging="440"/>
      </w:pPr>
    </w:lvl>
    <w:lvl w:ilvl="6" w:tplc="0409000F" w:tentative="1">
      <w:start w:val="1"/>
      <w:numFmt w:val="decimal"/>
      <w:lvlText w:val="%7."/>
      <w:lvlJc w:val="left"/>
      <w:pPr>
        <w:ind w:left="5207" w:hanging="440"/>
      </w:pPr>
    </w:lvl>
    <w:lvl w:ilvl="7" w:tplc="04090019" w:tentative="1">
      <w:start w:val="1"/>
      <w:numFmt w:val="lowerLetter"/>
      <w:lvlText w:val="%8)"/>
      <w:lvlJc w:val="left"/>
      <w:pPr>
        <w:ind w:left="5647" w:hanging="440"/>
      </w:pPr>
    </w:lvl>
    <w:lvl w:ilvl="8" w:tplc="0409001B" w:tentative="1">
      <w:start w:val="1"/>
      <w:numFmt w:val="lowerRoman"/>
      <w:lvlText w:val="%9."/>
      <w:lvlJc w:val="right"/>
      <w:pPr>
        <w:ind w:left="6087" w:hanging="440"/>
      </w:pPr>
    </w:lvl>
  </w:abstractNum>
  <w:abstractNum w:abstractNumId="13" w15:restartNumberingAfterBreak="0">
    <w:nsid w:val="5EFF163E"/>
    <w:multiLevelType w:val="multilevel"/>
    <w:tmpl w:val="5EFF163E"/>
    <w:lvl w:ilvl="0">
      <w:start w:val="1"/>
      <w:numFmt w:val="decimal"/>
      <w:lvlText w:val="%1、"/>
      <w:lvlJc w:val="left"/>
      <w:pPr>
        <w:ind w:left="780" w:hanging="360"/>
      </w:pPr>
      <w:rPr>
        <w:rFonts w:hint="default"/>
      </w:rPr>
    </w:lvl>
    <w:lvl w:ilvl="1">
      <w:start w:val="1"/>
      <w:numFmt w:val="lowerLetter"/>
      <w:lvlText w:val="%2)"/>
      <w:lvlJc w:val="left"/>
      <w:pPr>
        <w:ind w:left="1300" w:hanging="440"/>
      </w:pPr>
    </w:lvl>
    <w:lvl w:ilvl="2">
      <w:start w:val="1"/>
      <w:numFmt w:val="lowerRoman"/>
      <w:lvlText w:val="%3."/>
      <w:lvlJc w:val="right"/>
      <w:pPr>
        <w:ind w:left="1740" w:hanging="440"/>
      </w:pPr>
    </w:lvl>
    <w:lvl w:ilvl="3">
      <w:start w:val="1"/>
      <w:numFmt w:val="decimal"/>
      <w:lvlText w:val="%4."/>
      <w:lvlJc w:val="left"/>
      <w:pPr>
        <w:ind w:left="2180" w:hanging="440"/>
      </w:pPr>
    </w:lvl>
    <w:lvl w:ilvl="4">
      <w:start w:val="1"/>
      <w:numFmt w:val="lowerLetter"/>
      <w:lvlText w:val="%5)"/>
      <w:lvlJc w:val="left"/>
      <w:pPr>
        <w:ind w:left="2620" w:hanging="440"/>
      </w:pPr>
    </w:lvl>
    <w:lvl w:ilvl="5">
      <w:start w:val="1"/>
      <w:numFmt w:val="lowerRoman"/>
      <w:lvlText w:val="%6."/>
      <w:lvlJc w:val="right"/>
      <w:pPr>
        <w:ind w:left="3060" w:hanging="440"/>
      </w:pPr>
    </w:lvl>
    <w:lvl w:ilvl="6">
      <w:start w:val="1"/>
      <w:numFmt w:val="decimal"/>
      <w:lvlText w:val="%7."/>
      <w:lvlJc w:val="left"/>
      <w:pPr>
        <w:ind w:left="3500" w:hanging="440"/>
      </w:pPr>
    </w:lvl>
    <w:lvl w:ilvl="7">
      <w:start w:val="1"/>
      <w:numFmt w:val="lowerLetter"/>
      <w:lvlText w:val="%8)"/>
      <w:lvlJc w:val="left"/>
      <w:pPr>
        <w:ind w:left="3940" w:hanging="440"/>
      </w:pPr>
    </w:lvl>
    <w:lvl w:ilvl="8">
      <w:start w:val="1"/>
      <w:numFmt w:val="lowerRoman"/>
      <w:lvlText w:val="%9."/>
      <w:lvlJc w:val="right"/>
      <w:pPr>
        <w:ind w:left="4380" w:hanging="440"/>
      </w:pPr>
    </w:lvl>
  </w:abstractNum>
  <w:num w:numId="1">
    <w:abstractNumId w:val="0"/>
  </w:num>
  <w:num w:numId="2">
    <w:abstractNumId w:val="1"/>
  </w:num>
  <w:num w:numId="3">
    <w:abstractNumId w:val="10"/>
  </w:num>
  <w:num w:numId="4">
    <w:abstractNumId w:val="5"/>
  </w:num>
  <w:num w:numId="5">
    <w:abstractNumId w:val="4"/>
  </w:num>
  <w:num w:numId="6">
    <w:abstractNumId w:val="3"/>
  </w:num>
  <w:num w:numId="7">
    <w:abstractNumId w:val="2"/>
  </w:num>
  <w:num w:numId="8">
    <w:abstractNumId w:val="11"/>
  </w:num>
  <w:num w:numId="9">
    <w:abstractNumId w:val="9"/>
  </w:num>
  <w:num w:numId="10">
    <w:abstractNumId w:val="8"/>
  </w:num>
  <w:num w:numId="11">
    <w:abstractNumId w:val="7"/>
  </w:num>
  <w:num w:numId="12">
    <w:abstractNumId w:val="6"/>
  </w:num>
  <w:num w:numId="13">
    <w:abstractNumId w:val="13"/>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1798C"/>
    <w:rsid w:val="000462D5"/>
    <w:rsid w:val="00055325"/>
    <w:rsid w:val="000630D6"/>
    <w:rsid w:val="00075E19"/>
    <w:rsid w:val="000767E2"/>
    <w:rsid w:val="000A4B4D"/>
    <w:rsid w:val="000B00DB"/>
    <w:rsid w:val="000C1A7D"/>
    <w:rsid w:val="000C35F0"/>
    <w:rsid w:val="000D2833"/>
    <w:rsid w:val="001009DE"/>
    <w:rsid w:val="00106BC5"/>
    <w:rsid w:val="00106BD1"/>
    <w:rsid w:val="00107C38"/>
    <w:rsid w:val="00110BCD"/>
    <w:rsid w:val="00116CD4"/>
    <w:rsid w:val="00117B75"/>
    <w:rsid w:val="00127C00"/>
    <w:rsid w:val="00144037"/>
    <w:rsid w:val="00172A27"/>
    <w:rsid w:val="00175B42"/>
    <w:rsid w:val="001864A6"/>
    <w:rsid w:val="00187118"/>
    <w:rsid w:val="001A31DC"/>
    <w:rsid w:val="001C117A"/>
    <w:rsid w:val="001D32CC"/>
    <w:rsid w:val="001F3151"/>
    <w:rsid w:val="001F51B6"/>
    <w:rsid w:val="00207316"/>
    <w:rsid w:val="002336F9"/>
    <w:rsid w:val="0023430F"/>
    <w:rsid w:val="00236A67"/>
    <w:rsid w:val="00257260"/>
    <w:rsid w:val="00263CA6"/>
    <w:rsid w:val="0028519E"/>
    <w:rsid w:val="002A4845"/>
    <w:rsid w:val="002A7822"/>
    <w:rsid w:val="002C4126"/>
    <w:rsid w:val="002E2A52"/>
    <w:rsid w:val="002E6869"/>
    <w:rsid w:val="002F007A"/>
    <w:rsid w:val="002F3BC0"/>
    <w:rsid w:val="002F4C86"/>
    <w:rsid w:val="00301C7C"/>
    <w:rsid w:val="0032205F"/>
    <w:rsid w:val="00331F16"/>
    <w:rsid w:val="0033602D"/>
    <w:rsid w:val="0035676B"/>
    <w:rsid w:val="00360E8F"/>
    <w:rsid w:val="00381B00"/>
    <w:rsid w:val="00396FA4"/>
    <w:rsid w:val="003C608B"/>
    <w:rsid w:val="003C6B3A"/>
    <w:rsid w:val="003D2537"/>
    <w:rsid w:val="003D27AF"/>
    <w:rsid w:val="003F5CAF"/>
    <w:rsid w:val="00411B70"/>
    <w:rsid w:val="0042793A"/>
    <w:rsid w:val="0043442D"/>
    <w:rsid w:val="004367FC"/>
    <w:rsid w:val="0044581D"/>
    <w:rsid w:val="004652FB"/>
    <w:rsid w:val="00470497"/>
    <w:rsid w:val="004A5992"/>
    <w:rsid w:val="004C0019"/>
    <w:rsid w:val="004C0E5A"/>
    <w:rsid w:val="004D5005"/>
    <w:rsid w:val="00517DD6"/>
    <w:rsid w:val="00521459"/>
    <w:rsid w:val="0052672B"/>
    <w:rsid w:val="005268BD"/>
    <w:rsid w:val="005472C7"/>
    <w:rsid w:val="0056349A"/>
    <w:rsid w:val="0059111C"/>
    <w:rsid w:val="0059286B"/>
    <w:rsid w:val="005B158E"/>
    <w:rsid w:val="005C00DD"/>
    <w:rsid w:val="005C11B5"/>
    <w:rsid w:val="005C3A5F"/>
    <w:rsid w:val="00604670"/>
    <w:rsid w:val="006426E9"/>
    <w:rsid w:val="00646F93"/>
    <w:rsid w:val="00662FCB"/>
    <w:rsid w:val="006754DA"/>
    <w:rsid w:val="00696047"/>
    <w:rsid w:val="006A32E3"/>
    <w:rsid w:val="006A36DF"/>
    <w:rsid w:val="006B442B"/>
    <w:rsid w:val="006C7257"/>
    <w:rsid w:val="006E017F"/>
    <w:rsid w:val="006E5156"/>
    <w:rsid w:val="006E572A"/>
    <w:rsid w:val="007054C2"/>
    <w:rsid w:val="00717860"/>
    <w:rsid w:val="00717998"/>
    <w:rsid w:val="00722BD9"/>
    <w:rsid w:val="00732296"/>
    <w:rsid w:val="00734A1D"/>
    <w:rsid w:val="00736EB3"/>
    <w:rsid w:val="0075050E"/>
    <w:rsid w:val="00750FBA"/>
    <w:rsid w:val="00751AF3"/>
    <w:rsid w:val="007551DC"/>
    <w:rsid w:val="00762E78"/>
    <w:rsid w:val="00764707"/>
    <w:rsid w:val="00767258"/>
    <w:rsid w:val="00770420"/>
    <w:rsid w:val="00773490"/>
    <w:rsid w:val="00782F74"/>
    <w:rsid w:val="007864C1"/>
    <w:rsid w:val="00795542"/>
    <w:rsid w:val="007A4B5D"/>
    <w:rsid w:val="007B1555"/>
    <w:rsid w:val="007D2A1F"/>
    <w:rsid w:val="0082732C"/>
    <w:rsid w:val="00840E79"/>
    <w:rsid w:val="008443B2"/>
    <w:rsid w:val="00850C28"/>
    <w:rsid w:val="008551FD"/>
    <w:rsid w:val="008660E3"/>
    <w:rsid w:val="00872141"/>
    <w:rsid w:val="00876219"/>
    <w:rsid w:val="00877942"/>
    <w:rsid w:val="00881128"/>
    <w:rsid w:val="008A2203"/>
    <w:rsid w:val="008A55E1"/>
    <w:rsid w:val="008A6485"/>
    <w:rsid w:val="008A6AC8"/>
    <w:rsid w:val="008B1147"/>
    <w:rsid w:val="008B155F"/>
    <w:rsid w:val="008B57DC"/>
    <w:rsid w:val="008C4365"/>
    <w:rsid w:val="008C43E5"/>
    <w:rsid w:val="008D1135"/>
    <w:rsid w:val="008F5EC8"/>
    <w:rsid w:val="0090380E"/>
    <w:rsid w:val="00915252"/>
    <w:rsid w:val="0092524E"/>
    <w:rsid w:val="00925B48"/>
    <w:rsid w:val="00941EE0"/>
    <w:rsid w:val="00951A81"/>
    <w:rsid w:val="00955D46"/>
    <w:rsid w:val="009562A8"/>
    <w:rsid w:val="00956F5B"/>
    <w:rsid w:val="0096778B"/>
    <w:rsid w:val="00984F6C"/>
    <w:rsid w:val="00992FDC"/>
    <w:rsid w:val="00994018"/>
    <w:rsid w:val="009A6881"/>
    <w:rsid w:val="009B46AC"/>
    <w:rsid w:val="009C7322"/>
    <w:rsid w:val="009D366B"/>
    <w:rsid w:val="009E1A09"/>
    <w:rsid w:val="00A00DA7"/>
    <w:rsid w:val="00A018EE"/>
    <w:rsid w:val="00A076F2"/>
    <w:rsid w:val="00A07B42"/>
    <w:rsid w:val="00A07CBE"/>
    <w:rsid w:val="00A16510"/>
    <w:rsid w:val="00A2190E"/>
    <w:rsid w:val="00A36C7C"/>
    <w:rsid w:val="00A40F31"/>
    <w:rsid w:val="00A412DC"/>
    <w:rsid w:val="00A54561"/>
    <w:rsid w:val="00A55706"/>
    <w:rsid w:val="00A61B7F"/>
    <w:rsid w:val="00A64CF6"/>
    <w:rsid w:val="00A72A79"/>
    <w:rsid w:val="00A90B35"/>
    <w:rsid w:val="00A9413D"/>
    <w:rsid w:val="00AA5555"/>
    <w:rsid w:val="00AB52C5"/>
    <w:rsid w:val="00AB670A"/>
    <w:rsid w:val="00AC2A8E"/>
    <w:rsid w:val="00AD6210"/>
    <w:rsid w:val="00AE1DE5"/>
    <w:rsid w:val="00AE26AC"/>
    <w:rsid w:val="00AE3140"/>
    <w:rsid w:val="00B2101C"/>
    <w:rsid w:val="00B217C5"/>
    <w:rsid w:val="00B37633"/>
    <w:rsid w:val="00B415B6"/>
    <w:rsid w:val="00B4211F"/>
    <w:rsid w:val="00B43380"/>
    <w:rsid w:val="00B62479"/>
    <w:rsid w:val="00B635EB"/>
    <w:rsid w:val="00BB0841"/>
    <w:rsid w:val="00BB43D8"/>
    <w:rsid w:val="00BC558A"/>
    <w:rsid w:val="00BD158B"/>
    <w:rsid w:val="00BD3E79"/>
    <w:rsid w:val="00BD773E"/>
    <w:rsid w:val="00BD7E07"/>
    <w:rsid w:val="00BF3EB1"/>
    <w:rsid w:val="00C10C38"/>
    <w:rsid w:val="00C14905"/>
    <w:rsid w:val="00C1506D"/>
    <w:rsid w:val="00C258B9"/>
    <w:rsid w:val="00C30AAA"/>
    <w:rsid w:val="00C37A94"/>
    <w:rsid w:val="00C41590"/>
    <w:rsid w:val="00C67E99"/>
    <w:rsid w:val="00C763DD"/>
    <w:rsid w:val="00C82AEA"/>
    <w:rsid w:val="00C85B3B"/>
    <w:rsid w:val="00C8707C"/>
    <w:rsid w:val="00C93A10"/>
    <w:rsid w:val="00CC46DA"/>
    <w:rsid w:val="00CD3E8A"/>
    <w:rsid w:val="00CE4056"/>
    <w:rsid w:val="00CE4E35"/>
    <w:rsid w:val="00CF0A2D"/>
    <w:rsid w:val="00CF520A"/>
    <w:rsid w:val="00D02238"/>
    <w:rsid w:val="00D12010"/>
    <w:rsid w:val="00D136BE"/>
    <w:rsid w:val="00D15175"/>
    <w:rsid w:val="00D200F5"/>
    <w:rsid w:val="00D23A8D"/>
    <w:rsid w:val="00D35B6B"/>
    <w:rsid w:val="00D42BF6"/>
    <w:rsid w:val="00D53857"/>
    <w:rsid w:val="00D62F86"/>
    <w:rsid w:val="00D664E1"/>
    <w:rsid w:val="00D7305F"/>
    <w:rsid w:val="00DA30D8"/>
    <w:rsid w:val="00DA3E10"/>
    <w:rsid w:val="00DA439F"/>
    <w:rsid w:val="00DB3A16"/>
    <w:rsid w:val="00DB588B"/>
    <w:rsid w:val="00DC2C90"/>
    <w:rsid w:val="00DD5FF0"/>
    <w:rsid w:val="00DE4993"/>
    <w:rsid w:val="00DE4B4B"/>
    <w:rsid w:val="00E11898"/>
    <w:rsid w:val="00E13B0D"/>
    <w:rsid w:val="00E14B49"/>
    <w:rsid w:val="00E21D3F"/>
    <w:rsid w:val="00E2363B"/>
    <w:rsid w:val="00E26F9C"/>
    <w:rsid w:val="00E4559E"/>
    <w:rsid w:val="00E472D6"/>
    <w:rsid w:val="00E532C8"/>
    <w:rsid w:val="00E77532"/>
    <w:rsid w:val="00E8514E"/>
    <w:rsid w:val="00E90C1A"/>
    <w:rsid w:val="00E926D4"/>
    <w:rsid w:val="00E95726"/>
    <w:rsid w:val="00EA6C92"/>
    <w:rsid w:val="00EB251B"/>
    <w:rsid w:val="00EB5F86"/>
    <w:rsid w:val="00EB6DDF"/>
    <w:rsid w:val="00EC004B"/>
    <w:rsid w:val="00EC2AF7"/>
    <w:rsid w:val="00EC31EF"/>
    <w:rsid w:val="00ED2C14"/>
    <w:rsid w:val="00ED5AD6"/>
    <w:rsid w:val="00EE1734"/>
    <w:rsid w:val="00EF2A36"/>
    <w:rsid w:val="00F0070C"/>
    <w:rsid w:val="00F04FEF"/>
    <w:rsid w:val="00F21034"/>
    <w:rsid w:val="00F35E3D"/>
    <w:rsid w:val="00F476D7"/>
    <w:rsid w:val="00F54675"/>
    <w:rsid w:val="00F61EC9"/>
    <w:rsid w:val="00F7605B"/>
    <w:rsid w:val="00F90EFB"/>
    <w:rsid w:val="00F953DE"/>
    <w:rsid w:val="00FC1988"/>
    <w:rsid w:val="00FC1E1D"/>
    <w:rsid w:val="00FE15DC"/>
    <w:rsid w:val="00FF5AA9"/>
    <w:rsid w:val="0B932B65"/>
    <w:rsid w:val="183758C6"/>
    <w:rsid w:val="1F9649FC"/>
    <w:rsid w:val="20586176"/>
    <w:rsid w:val="23983EBE"/>
    <w:rsid w:val="277F243B"/>
    <w:rsid w:val="289C586C"/>
    <w:rsid w:val="2A323F40"/>
    <w:rsid w:val="2BA17451"/>
    <w:rsid w:val="305B6AB1"/>
    <w:rsid w:val="354A3C5A"/>
    <w:rsid w:val="358835D3"/>
    <w:rsid w:val="3E8519B0"/>
    <w:rsid w:val="3FAF22DB"/>
    <w:rsid w:val="4554140B"/>
    <w:rsid w:val="4B690DD5"/>
    <w:rsid w:val="4CDC3F51"/>
    <w:rsid w:val="4CE23360"/>
    <w:rsid w:val="4FB304B0"/>
    <w:rsid w:val="52237DC4"/>
    <w:rsid w:val="53DE18CB"/>
    <w:rsid w:val="5404382B"/>
    <w:rsid w:val="5581147B"/>
    <w:rsid w:val="55EA50B0"/>
    <w:rsid w:val="56350F63"/>
    <w:rsid w:val="58954C7F"/>
    <w:rsid w:val="59817DD4"/>
    <w:rsid w:val="5B4B0F7D"/>
    <w:rsid w:val="5D010DA5"/>
    <w:rsid w:val="5EF1214A"/>
    <w:rsid w:val="60372CAB"/>
    <w:rsid w:val="619A28C0"/>
    <w:rsid w:val="6D6C59F6"/>
    <w:rsid w:val="77AC04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1BC4A3"/>
  <w15:docId w15:val="{74A8B462-6307-4941-9496-51D659BF4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uiPriority="99"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qFormat="1"/>
    <w:lsdException w:name="header" w:uiPriority="99" w:unhideWhenUsed="1" w:qFormat="1"/>
    <w:lsdException w:name="footer" w:uiPriority="99" w:unhideWhenUsed="1" w:qFormat="1"/>
    <w:lsdException w:name="index heading" w:qFormat="1"/>
    <w:lsdException w:name="caption" w:locked="1" w:semiHidden="1" w:unhideWhenUsed="1" w:qFormat="1"/>
    <w:lsdException w:name="table of figures" w:qFormat="1"/>
    <w:lsdException w:name="envelope address" w:qFormat="1"/>
    <w:lsdException w:name="envelope return" w:qFormat="1"/>
    <w:lsdException w:name="footnote reference" w:qFormat="1"/>
    <w:lsdException w:name="annotation reference" w:qFormat="1"/>
    <w:lsdException w:name="line number" w:qFormat="1"/>
    <w:lsdException w:name="page number" w:uiPriority="99" w:unhideWhenUsed="1" w:qFormat="1"/>
    <w:lsdException w:name="endnote reference" w:qFormat="1"/>
    <w:lsdException w:name="endnote text" w:qFormat="1"/>
    <w:lsdException w:name="table of authorities" w:qFormat="1"/>
    <w:lsdException w:name="macro" w:qFormat="1"/>
    <w:lsdException w:name="toa heading"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locked="1" w:qFormat="1"/>
    <w:lsdException w:name="Closing" w:qFormat="1"/>
    <w:lsdException w:name="Signature" w:qFormat="1"/>
    <w:lsdException w:name="Default Paragraph Font" w:semiHidden="1" w:uiPriority="1" w:unhideWhenUsed="1" w:qFormat="1"/>
    <w:lsdException w:name="Body Text" w:qFormat="1"/>
    <w:lsdException w:name="Body Text Indent" w:qFormat="1"/>
    <w:lsdException w:name="List Continue" w:qFormat="1"/>
    <w:lsdException w:name="List Continue 2" w:qFormat="1"/>
    <w:lsdException w:name="List Continue 3" w:qFormat="1"/>
    <w:lsdException w:name="List Continue 4" w:qFormat="1"/>
    <w:lsdException w:name="List Continue 5" w:qFormat="1"/>
    <w:lsdException w:name="Message Header" w:qFormat="1"/>
    <w:lsdException w:name="Subtitle" w:locked="1" w:qFormat="1"/>
    <w:lsdException w:name="Salutation" w:qFormat="1"/>
    <w:lsdException w:name="Date" w:qFormat="1"/>
    <w:lsdException w:name="Body Text First Indent" w:qFormat="1"/>
    <w:lsdException w:name="Body Text First Indent 2" w:qFormat="1"/>
    <w:lsdException w:name="Note Heading" w:qFormat="1"/>
    <w:lsdException w:name="Body Text 2" w:qFormat="1"/>
    <w:lsdException w:name="Body Text 3" w:qFormat="1"/>
    <w:lsdException w:name="Body Text Indent 2" w:qFormat="1"/>
    <w:lsdException w:name="Body Text Indent 3" w:qFormat="1"/>
    <w:lsdException w:name="Block Text" w:qFormat="1"/>
    <w:lsdException w:name="Hyperlink" w:qFormat="1"/>
    <w:lsdException w:name="FollowedHyperlink" w:qFormat="1"/>
    <w:lsdException w:name="Strong" w:locked="1" w:qFormat="1"/>
    <w:lsdException w:name="Emphasis" w:locked="1" w:qFormat="1"/>
    <w:lsdException w:name="Document Map" w:qFormat="1"/>
    <w:lsdException w:name="Plain Text" w:qFormat="1"/>
    <w:lsdException w:name="E-mail Signature" w:qFormat="1"/>
    <w:lsdException w:name="HTML Top of Form" w:semiHidden="1" w:uiPriority="99" w:unhideWhenUsed="1"/>
    <w:lsdException w:name="HTML Bottom of Form" w:semiHidden="1" w:uiPriority="99" w:unhideWhenUsed="1"/>
    <w:lsdException w:name="Normal (Web)" w:qFormat="1"/>
    <w:lsdException w:name="HTML Acronym" w:qFormat="1"/>
    <w:lsdException w:name="HTML Address" w:qFormat="1"/>
    <w:lsdException w:name="HTML Cite" w:qFormat="1"/>
    <w:lsdException w:name="HTML Code" w:qFormat="1"/>
    <w:lsdException w:name="HTML Definition" w:qFormat="1"/>
    <w:lsdException w:name="HTML Keyboard" w:qFormat="1"/>
    <w:lsdException w:name="HTML Preformatted" w:qFormat="1"/>
    <w:lsdException w:name="HTML Sample" w:qFormat="1"/>
    <w:lsdException w:name="HTML Typewriter" w:qFormat="1"/>
    <w:lsdException w:name="HTML Variable" w:semiHidden="1" w:unhideWhenUsed="1"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qFormat="1"/>
    <w:lsdException w:name="Table Simple 2" w:locked="1" w:semiHidden="1" w:unhideWhenUsed="1" w:qFormat="1"/>
    <w:lsdException w:name="Table Simple 3" w:locked="1" w:semiHidden="1" w:unhideWhenUsed="1" w:qFormat="1"/>
    <w:lsdException w:name="Table Classic 1" w:locked="1" w:semiHidden="1" w:unhideWhenUsed="1" w:qFormat="1"/>
    <w:lsdException w:name="Table Classic 2" w:locked="1" w:semiHidden="1" w:unhideWhenUsed="1" w:qFormat="1"/>
    <w:lsdException w:name="Table Classic 3" w:locked="1" w:semiHidden="1" w:unhideWhenUsed="1" w:qFormat="1"/>
    <w:lsdException w:name="Table Classic 4" w:locked="1" w:semiHidden="1" w:unhideWhenUsed="1" w:qFormat="1"/>
    <w:lsdException w:name="Table Colorful 1" w:locked="1" w:semiHidden="1" w:unhideWhenUsed="1" w:qFormat="1"/>
    <w:lsdException w:name="Table Colorful 2" w:locked="1" w:semiHidden="1" w:unhideWhenUsed="1" w:qFormat="1"/>
    <w:lsdException w:name="Table Colorful 3" w:locked="1" w:semiHidden="1" w:unhideWhenUsed="1" w:qFormat="1"/>
    <w:lsdException w:name="Table Columns 1" w:locked="1" w:semiHidden="1" w:unhideWhenUsed="1" w:qFormat="1"/>
    <w:lsdException w:name="Table Columns 2" w:locked="1" w:semiHidden="1" w:unhideWhenUsed="1" w:qFormat="1"/>
    <w:lsdException w:name="Table Columns 3" w:locked="1" w:semiHidden="1" w:unhideWhenUsed="1" w:qFormat="1"/>
    <w:lsdException w:name="Table Columns 4" w:locked="1" w:semiHidden="1" w:unhideWhenUsed="1" w:qFormat="1"/>
    <w:lsdException w:name="Table Columns 5" w:locked="1" w:semiHidden="1" w:unhideWhenUsed="1" w:qFormat="1"/>
    <w:lsdException w:name="Table Grid 1" w:locked="1" w:semiHidden="1" w:unhideWhenUsed="1" w:qFormat="1"/>
    <w:lsdException w:name="Table Grid 2" w:locked="1" w:semiHidden="1" w:unhideWhenUsed="1" w:qFormat="1"/>
    <w:lsdException w:name="Table Grid 3" w:locked="1" w:semiHidden="1" w:unhideWhenUsed="1" w:qFormat="1"/>
    <w:lsdException w:name="Table Grid 4" w:locked="1" w:semiHidden="1" w:unhideWhenUsed="1" w:qFormat="1"/>
    <w:lsdException w:name="Table Grid 5" w:locked="1" w:semiHidden="1" w:unhideWhenUsed="1" w:qFormat="1"/>
    <w:lsdException w:name="Table Grid 6" w:locked="1" w:semiHidden="1" w:unhideWhenUsed="1" w:qFormat="1"/>
    <w:lsdException w:name="Table Grid 7" w:locked="1" w:semiHidden="1" w:unhideWhenUsed="1" w:qFormat="1"/>
    <w:lsdException w:name="Table Grid 8" w:locked="1" w:semiHidden="1" w:unhideWhenUsed="1" w:qFormat="1"/>
    <w:lsdException w:name="Table List 1" w:locked="1" w:semiHidden="1" w:unhideWhenUsed="1" w:qFormat="1"/>
    <w:lsdException w:name="Table List 2" w:locked="1" w:semiHidden="1" w:unhideWhenUsed="1" w:qFormat="1"/>
    <w:lsdException w:name="Table List 3" w:locked="1" w:semiHidden="1" w:unhideWhenUsed="1" w:qFormat="1"/>
    <w:lsdException w:name="Table List 4" w:locked="1" w:semiHidden="1" w:unhideWhenUsed="1" w:qFormat="1"/>
    <w:lsdException w:name="Table List 5" w:locked="1" w:semiHidden="1" w:unhideWhenUsed="1" w:qFormat="1"/>
    <w:lsdException w:name="Table List 6" w:locked="1" w:semiHidden="1" w:unhideWhenUsed="1" w:qFormat="1"/>
    <w:lsdException w:name="Table List 7" w:locked="1" w:semiHidden="1" w:unhideWhenUsed="1" w:qFormat="1"/>
    <w:lsdException w:name="Table List 8" w:locked="1" w:semiHidden="1" w:unhideWhenUsed="1" w:qFormat="1"/>
    <w:lsdException w:name="Table 3D effects 1" w:locked="1" w:semiHidden="1" w:unhideWhenUsed="1" w:qFormat="1"/>
    <w:lsdException w:name="Table 3D effects 2" w:locked="1" w:semiHidden="1" w:unhideWhenUsed="1" w:qFormat="1"/>
    <w:lsdException w:name="Table 3D effects 3" w:locked="1" w:semiHidden="1" w:unhideWhenUsed="1" w:qFormat="1"/>
    <w:lsdException w:name="Table Contemporary" w:locked="1" w:semiHidden="1" w:unhideWhenUsed="1" w:qFormat="1"/>
    <w:lsdException w:name="Table Elegant" w:locked="1" w:semiHidden="1" w:unhideWhenUsed="1" w:qFormat="1"/>
    <w:lsdException w:name="Table Professional" w:locked="1" w:semiHidden="1" w:unhideWhenUsed="1" w:qFormat="1"/>
    <w:lsdException w:name="Table Subtle 1" w:locked="1" w:semiHidden="1" w:unhideWhenUsed="1" w:qFormat="1"/>
    <w:lsdException w:name="Table Subtle 2" w:locked="1" w:semiHidden="1" w:unhideWhenUsed="1" w:qFormat="1"/>
    <w:lsdException w:name="Table Web 1" w:locked="1" w:semiHidden="1" w:unhideWhenUsed="1" w:qFormat="1"/>
    <w:lsdException w:name="Table Web 2" w:locked="1" w:semiHidden="1" w:unhideWhenUsed="1" w:qFormat="1"/>
    <w:lsdException w:name="Table Web 3" w:locked="1" w:semiHidden="1" w:unhideWhenUsed="1" w:qFormat="1"/>
    <w:lsdException w:name="Balloon Text" w:semiHidden="1" w:unhideWhenUsed="1" w:qFormat="1"/>
    <w:lsdException w:name="Table Theme" w:locked="1" w:semiHidden="1" w:unhideWhenUsed="1" w:qFormat="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uiPriority w:val="99"/>
    <w:qFormat/>
    <w:pPr>
      <w:widowControl w:val="0"/>
      <w:jc w:val="both"/>
    </w:pPr>
    <w:rPr>
      <w:rFonts w:hint="eastAsia"/>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a5">
    <w:name w:val="footer"/>
    <w:basedOn w:val="a"/>
    <w:link w:val="1"/>
    <w:uiPriority w:val="99"/>
    <w:unhideWhenUsed/>
    <w:qFormat/>
    <w:pPr>
      <w:tabs>
        <w:tab w:val="center" w:pos="4153"/>
        <w:tab w:val="right" w:pos="8306"/>
      </w:tabs>
      <w:snapToGrid w:val="0"/>
      <w:jc w:val="left"/>
    </w:pPr>
    <w:rPr>
      <w:sz w:val="18"/>
    </w:rPr>
  </w:style>
  <w:style w:type="paragraph" w:styleId="a6">
    <w:name w:val="header"/>
    <w:basedOn w:val="a"/>
    <w:link w:val="10"/>
    <w:uiPriority w:val="99"/>
    <w:unhideWhenUsed/>
    <w:qFormat/>
    <w:pPr>
      <w:pBdr>
        <w:bottom w:val="single" w:sz="6" w:space="1" w:color="auto"/>
      </w:pBdr>
      <w:tabs>
        <w:tab w:val="center" w:pos="4153"/>
        <w:tab w:val="right" w:pos="8306"/>
      </w:tabs>
      <w:snapToGrid w:val="0"/>
      <w:jc w:val="center"/>
    </w:pPr>
    <w:rPr>
      <w:sz w:val="18"/>
    </w:rPr>
  </w:style>
  <w:style w:type="table" w:styleId="a7">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uiPriority w:val="99"/>
    <w:unhideWhenUsed/>
    <w:qFormat/>
    <w:rPr>
      <w:rFonts w:ascii="Times New Roman" w:eastAsia="等线" w:hAnsi="等线" w:hint="default"/>
      <w:sz w:val="24"/>
    </w:rPr>
  </w:style>
  <w:style w:type="character" w:customStyle="1" w:styleId="1">
    <w:name w:val="页脚 字符1"/>
    <w:link w:val="a5"/>
    <w:uiPriority w:val="99"/>
    <w:unhideWhenUsed/>
    <w:qFormat/>
    <w:locked/>
    <w:rPr>
      <w:rFonts w:ascii="Times New Roman" w:eastAsia="等线" w:hAnsi="等线" w:hint="default"/>
      <w:kern w:val="2"/>
      <w:sz w:val="18"/>
    </w:rPr>
  </w:style>
  <w:style w:type="character" w:customStyle="1" w:styleId="a9">
    <w:name w:val="页眉 字符"/>
    <w:uiPriority w:val="99"/>
    <w:unhideWhenUsed/>
    <w:qFormat/>
    <w:rPr>
      <w:rFonts w:ascii="宋体" w:eastAsia="宋体" w:hAnsi="等线" w:hint="eastAsia"/>
      <w:sz w:val="18"/>
    </w:rPr>
  </w:style>
  <w:style w:type="character" w:customStyle="1" w:styleId="2">
    <w:name w:val="页眉 字符2"/>
    <w:uiPriority w:val="99"/>
    <w:unhideWhenUsed/>
    <w:qFormat/>
    <w:rPr>
      <w:rFonts w:ascii="Times New Roman" w:eastAsia="等线" w:hAnsi="等线" w:hint="default"/>
      <w:sz w:val="18"/>
    </w:rPr>
  </w:style>
  <w:style w:type="character" w:customStyle="1" w:styleId="aa">
    <w:name w:val="页脚 字符"/>
    <w:uiPriority w:val="99"/>
    <w:unhideWhenUsed/>
    <w:qFormat/>
    <w:rPr>
      <w:rFonts w:ascii="宋体" w:eastAsia="宋体" w:hAnsi="等线" w:hint="eastAsia"/>
      <w:sz w:val="18"/>
    </w:rPr>
  </w:style>
  <w:style w:type="character" w:customStyle="1" w:styleId="10">
    <w:name w:val="页眉 字符1"/>
    <w:link w:val="a6"/>
    <w:uiPriority w:val="99"/>
    <w:unhideWhenUsed/>
    <w:qFormat/>
    <w:locked/>
    <w:rPr>
      <w:rFonts w:ascii="Times New Roman" w:eastAsia="等线" w:hAnsi="等线" w:hint="default"/>
      <w:kern w:val="2"/>
      <w:sz w:val="18"/>
    </w:rPr>
  </w:style>
  <w:style w:type="character" w:customStyle="1" w:styleId="20">
    <w:name w:val="页脚 字符2"/>
    <w:uiPriority w:val="99"/>
    <w:unhideWhenUsed/>
    <w:qFormat/>
    <w:rPr>
      <w:rFonts w:ascii="Times New Roman" w:eastAsia="等线" w:hAnsi="等线" w:hint="default"/>
      <w:sz w:val="18"/>
    </w:rPr>
  </w:style>
  <w:style w:type="paragraph" w:styleId="ab">
    <w:name w:val="List Paragraph"/>
    <w:basedOn w:val="a"/>
    <w:uiPriority w:val="99"/>
    <w:qFormat/>
    <w:pPr>
      <w:ind w:firstLineChars="200" w:firstLine="420"/>
    </w:pPr>
  </w:style>
  <w:style w:type="character" w:styleId="ac">
    <w:name w:val="annotation reference"/>
    <w:basedOn w:val="a0"/>
    <w:qFormat/>
    <w:rPr>
      <w:sz w:val="21"/>
      <w:szCs w:val="21"/>
    </w:rPr>
  </w:style>
  <w:style w:type="paragraph" w:styleId="ad">
    <w:name w:val="Balloon Text"/>
    <w:basedOn w:val="a"/>
    <w:link w:val="ae"/>
    <w:qFormat/>
    <w:rsid w:val="008C43E5"/>
    <w:rPr>
      <w:sz w:val="18"/>
      <w:szCs w:val="18"/>
    </w:rPr>
  </w:style>
  <w:style w:type="character" w:customStyle="1" w:styleId="a4">
    <w:name w:val="批注文字 字符"/>
    <w:basedOn w:val="a0"/>
    <w:link w:val="a3"/>
    <w:rsid w:val="008C43E5"/>
    <w:rPr>
      <w:kern w:val="2"/>
      <w:sz w:val="21"/>
    </w:rPr>
  </w:style>
  <w:style w:type="character" w:customStyle="1" w:styleId="ae">
    <w:name w:val="批注框文本 字符"/>
    <w:basedOn w:val="a0"/>
    <w:link w:val="ad"/>
    <w:rsid w:val="008C43E5"/>
    <w:rPr>
      <w:kern w:val="2"/>
      <w:sz w:val="18"/>
      <w:szCs w:val="18"/>
    </w:rPr>
  </w:style>
  <w:style w:type="paragraph" w:styleId="af">
    <w:name w:val="annotation subject"/>
    <w:basedOn w:val="a3"/>
    <w:next w:val="a3"/>
    <w:link w:val="af0"/>
    <w:qFormat/>
    <w:rsid w:val="002E6869"/>
    <w:rPr>
      <w:b/>
      <w:bCs/>
    </w:rPr>
  </w:style>
  <w:style w:type="character" w:customStyle="1" w:styleId="af0">
    <w:name w:val="批注主题 字符"/>
    <w:basedOn w:val="a4"/>
    <w:link w:val="af"/>
    <w:rsid w:val="002E6869"/>
    <w:rPr>
      <w:b/>
      <w:bCs/>
      <w:kern w:val="2"/>
      <w:sz w:val="21"/>
    </w:rPr>
  </w:style>
  <w:style w:type="paragraph" w:styleId="af1">
    <w:name w:val="Plain Text"/>
    <w:basedOn w:val="a"/>
    <w:link w:val="11"/>
    <w:qFormat/>
    <w:rsid w:val="00106BD1"/>
    <w:pPr>
      <w:widowControl/>
      <w:overflowPunct w:val="0"/>
      <w:autoSpaceDE w:val="0"/>
      <w:autoSpaceDN w:val="0"/>
      <w:adjustRightInd w:val="0"/>
      <w:jc w:val="left"/>
      <w:textAlignment w:val="baseline"/>
    </w:pPr>
    <w:rPr>
      <w:rFonts w:ascii="宋体" w:hAnsi="Courier New" w:hint="default"/>
      <w:kern w:val="0"/>
      <w:sz w:val="20"/>
      <w:lang w:val="x-none" w:eastAsia="x-none"/>
    </w:rPr>
  </w:style>
  <w:style w:type="character" w:customStyle="1" w:styleId="af2">
    <w:name w:val="纯文本 字符"/>
    <w:basedOn w:val="a0"/>
    <w:rsid w:val="00106BD1"/>
    <w:rPr>
      <w:rFonts w:asciiTheme="minorEastAsia" w:eastAsiaTheme="minorEastAsia" w:hAnsi="Courier New" w:cs="Courier New"/>
      <w:kern w:val="2"/>
      <w:sz w:val="21"/>
    </w:rPr>
  </w:style>
  <w:style w:type="character" w:customStyle="1" w:styleId="11">
    <w:name w:val="纯文本 字符1"/>
    <w:link w:val="af1"/>
    <w:qFormat/>
    <w:rsid w:val="00106BD1"/>
    <w:rPr>
      <w:rFonts w:ascii="宋体" w:hAnsi="Courier New"/>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9296130">
      <w:bodyDiv w:val="1"/>
      <w:marLeft w:val="0"/>
      <w:marRight w:val="0"/>
      <w:marTop w:val="0"/>
      <w:marBottom w:val="0"/>
      <w:divBdr>
        <w:top w:val="none" w:sz="0" w:space="0" w:color="auto"/>
        <w:left w:val="none" w:sz="0" w:space="0" w:color="auto"/>
        <w:bottom w:val="none" w:sz="0" w:space="0" w:color="auto"/>
        <w:right w:val="none" w:sz="0" w:space="0" w:color="auto"/>
      </w:divBdr>
    </w:div>
    <w:div w:id="4161759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BFC7339-EBDD-4916-90D8-95D31AFAC4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319</TotalTime>
  <Pages>5</Pages>
  <Words>357</Words>
  <Characters>2040</Characters>
  <Application>Microsoft Office Word</Application>
  <DocSecurity>0</DocSecurity>
  <Lines>17</Lines>
  <Paragraphs>4</Paragraphs>
  <ScaleCrop>false</ScaleCrop>
  <Company/>
  <LinksUpToDate>false</LinksUpToDate>
  <CharactersWithSpaces>2393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LQY</dc:creator>
  <cp:keywords/>
  <dc:description/>
  <cp:lastModifiedBy>cl607</cp:lastModifiedBy>
  <cp:revision>39</cp:revision>
  <cp:lastPrinted>2024-04-11T07:57:00Z</cp:lastPrinted>
  <dcterms:created xsi:type="dcterms:W3CDTF">2024-03-27T07:28:00Z</dcterms:created>
  <dcterms:modified xsi:type="dcterms:W3CDTF">2024-05-20T00:21:00Z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2052-11.1.0.10214</vt:lpwstr>
  </property>
</Properties>
</file>