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2B3BCF71"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E737F1">
              <w:rPr>
                <w:rFonts w:ascii="宋体" w:hAnsi="宋体" w:cs="宋体" w:hint="eastAsia"/>
                <w:bCs/>
                <w:sz w:val="36"/>
                <w:szCs w:val="36"/>
              </w:rPr>
              <w:t>626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3FFA88EA" w:rsidR="0095129B" w:rsidRDefault="00E737F1"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Pr="001F4291">
              <w:rPr>
                <w:rFonts w:ascii="宋体" w:eastAsia="宋体" w:hAnsi="宋体" w:cs="宋体" w:hint="eastAsia"/>
                <w:b w:val="0"/>
                <w:sz w:val="36"/>
                <w:szCs w:val="36"/>
              </w:rPr>
              <w:t>2026年杭州湾校区会场舞台设备维保</w:t>
            </w:r>
            <w:r>
              <w:rPr>
                <w:rFonts w:ascii="宋体" w:eastAsia="宋体" w:hAnsi="宋体" w:cs="宋体" w:hint="eastAsia"/>
                <w:b w:val="0"/>
                <w:sz w:val="36"/>
                <w:szCs w:val="36"/>
              </w:rPr>
              <w:t>项目</w:t>
            </w:r>
            <w:r w:rsidR="00D6091B">
              <w:rPr>
                <w:rFonts w:ascii="宋体" w:eastAsia="宋体" w:hAnsi="宋体" w:cs="宋体" w:hint="eastAsia"/>
                <w:b w:val="0"/>
                <w:sz w:val="36"/>
                <w:szCs w:val="36"/>
              </w:rPr>
              <w:t>（</w:t>
            </w:r>
            <w:r w:rsidR="004F43AE">
              <w:rPr>
                <w:rFonts w:ascii="宋体" w:eastAsia="宋体" w:hAnsi="宋体" w:cs="宋体" w:hint="eastAsia"/>
                <w:b w:val="0"/>
                <w:sz w:val="36"/>
                <w:szCs w:val="36"/>
              </w:rPr>
              <w:t>二次</w:t>
            </w:r>
            <w:r w:rsidR="00D6091B">
              <w:rPr>
                <w:rFonts w:ascii="宋体" w:eastAsia="宋体" w:hAnsi="宋体" w:cs="宋体" w:hint="eastAsia"/>
                <w:b w:val="0"/>
                <w:sz w:val="36"/>
                <w:szCs w:val="36"/>
              </w:rPr>
              <w:t>重招）</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79B11"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4F43AE">
        <w:rPr>
          <w:rFonts w:ascii="宋体" w:hAnsi="宋体" w:cs="宋体" w:hint="eastAsia"/>
          <w:sz w:val="44"/>
        </w:rPr>
        <w:t>10</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7D98A5F5"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7038A4">
          <w:rPr>
            <w:noProof/>
            <w:webHidden/>
          </w:rPr>
          <w:t>1</w:t>
        </w:r>
        <w:r w:rsidR="00ED02DF">
          <w:rPr>
            <w:noProof/>
            <w:webHidden/>
          </w:rPr>
          <w:fldChar w:fldCharType="end"/>
        </w:r>
      </w:hyperlink>
    </w:p>
    <w:p w14:paraId="2D7098F9" w14:textId="46B6ADE6"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7038A4">
          <w:rPr>
            <w:noProof/>
            <w:webHidden/>
          </w:rPr>
          <w:t>3</w:t>
        </w:r>
        <w:r w:rsidR="00ED02DF">
          <w:rPr>
            <w:noProof/>
            <w:webHidden/>
          </w:rPr>
          <w:fldChar w:fldCharType="end"/>
        </w:r>
      </w:hyperlink>
    </w:p>
    <w:p w14:paraId="53A94EF7" w14:textId="7A1CB7F8"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7038A4">
          <w:rPr>
            <w:noProof/>
            <w:webHidden/>
          </w:rPr>
          <w:t>7</w:t>
        </w:r>
        <w:r w:rsidR="00ED02DF">
          <w:rPr>
            <w:noProof/>
            <w:webHidden/>
          </w:rPr>
          <w:fldChar w:fldCharType="end"/>
        </w:r>
      </w:hyperlink>
    </w:p>
    <w:p w14:paraId="214730A6" w14:textId="09BB973A"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7038A4">
          <w:rPr>
            <w:noProof/>
            <w:webHidden/>
          </w:rPr>
          <w:t>8</w:t>
        </w:r>
        <w:r w:rsidR="00ED02DF">
          <w:rPr>
            <w:noProof/>
            <w:webHidden/>
          </w:rPr>
          <w:fldChar w:fldCharType="end"/>
        </w:r>
      </w:hyperlink>
    </w:p>
    <w:p w14:paraId="43221EC1" w14:textId="6ADCCB85"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7038A4">
          <w:rPr>
            <w:noProof/>
            <w:webHidden/>
          </w:rPr>
          <w:t>8</w:t>
        </w:r>
        <w:r w:rsidR="00ED02DF">
          <w:rPr>
            <w:noProof/>
            <w:webHidden/>
          </w:rPr>
          <w:fldChar w:fldCharType="end"/>
        </w:r>
      </w:hyperlink>
    </w:p>
    <w:p w14:paraId="0F02B2C6" w14:textId="35B16F91"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7038A4">
          <w:rPr>
            <w:noProof/>
            <w:webHidden/>
          </w:rPr>
          <w:t>27</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0E8DE268"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4D0880">
        <w:rPr>
          <w:rFonts w:ascii="宋体" w:hAnsi="宋体" w:cs="宋体" w:hint="eastAsia"/>
          <w:sz w:val="24"/>
          <w:szCs w:val="24"/>
          <w:u w:val="single"/>
        </w:rPr>
        <w:t>626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23AD8BF5"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F43AE">
        <w:rPr>
          <w:rFonts w:ascii="宋体" w:hAnsi="宋体" w:cs="宋体" w:hint="eastAsia"/>
          <w:sz w:val="24"/>
          <w:szCs w:val="24"/>
          <w:u w:val="single"/>
        </w:rPr>
        <w:t>10</w:t>
      </w:r>
      <w:r w:rsidR="004E25C4" w:rsidRPr="00647ACE">
        <w:rPr>
          <w:rFonts w:ascii="宋体" w:hAnsi="宋体" w:cs="宋体" w:hint="eastAsia"/>
          <w:sz w:val="24"/>
          <w:szCs w:val="24"/>
          <w:u w:val="single"/>
        </w:rPr>
        <w:t>月</w:t>
      </w:r>
      <w:r w:rsidR="004F43AE">
        <w:rPr>
          <w:rFonts w:ascii="宋体" w:hAnsi="宋体" w:cs="宋体" w:hint="eastAsia"/>
          <w:sz w:val="24"/>
          <w:szCs w:val="24"/>
          <w:u w:val="single"/>
        </w:rPr>
        <w:t>12</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53DEF6F7"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4D0880" w:rsidRPr="009E6AC0">
        <w:rPr>
          <w:rFonts w:ascii="宋体" w:hAnsi="宋体" w:cs="宋体" w:hint="eastAsia"/>
          <w:sz w:val="24"/>
          <w:szCs w:val="24"/>
          <w:u w:val="single"/>
        </w:rPr>
        <w:t>宁波财经学院</w:t>
      </w:r>
      <w:r w:rsidR="004D0880" w:rsidRPr="005D203E">
        <w:rPr>
          <w:rFonts w:ascii="宋体" w:hAnsi="宋体" w:cs="宋体" w:hint="eastAsia"/>
          <w:sz w:val="24"/>
          <w:szCs w:val="24"/>
          <w:u w:val="single"/>
        </w:rPr>
        <w:t>2026年杭州湾校区会场舞台设备维保项目</w:t>
      </w:r>
      <w:r w:rsidR="00134E1B">
        <w:rPr>
          <w:rFonts w:ascii="宋体" w:hAnsi="宋体" w:cs="宋体" w:hint="eastAsia"/>
          <w:sz w:val="24"/>
          <w:szCs w:val="24"/>
          <w:u w:val="single"/>
        </w:rPr>
        <w:t>（</w:t>
      </w:r>
      <w:r w:rsidR="004F43AE">
        <w:rPr>
          <w:rFonts w:ascii="宋体" w:hAnsi="宋体" w:cs="宋体" w:hint="eastAsia"/>
          <w:sz w:val="24"/>
          <w:szCs w:val="24"/>
          <w:u w:val="single"/>
        </w:rPr>
        <w:t>二次</w:t>
      </w:r>
      <w:r w:rsidR="00134E1B">
        <w:rPr>
          <w:rFonts w:ascii="宋体" w:hAnsi="宋体" w:cs="宋体" w:hint="eastAsia"/>
          <w:sz w:val="24"/>
          <w:szCs w:val="24"/>
          <w:u w:val="single"/>
        </w:rPr>
        <w:t>重招）</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7EC175D4" w:rsidR="0095129B" w:rsidRDefault="004D0880">
            <w:pPr>
              <w:topLinePunct/>
              <w:adjustRightInd w:val="0"/>
              <w:snapToGrid w:val="0"/>
              <w:jc w:val="center"/>
              <w:rPr>
                <w:rFonts w:ascii="宋体" w:hAnsi="宋体" w:cs="宋体" w:hint="eastAsia"/>
                <w:sz w:val="24"/>
                <w:szCs w:val="24"/>
              </w:rPr>
            </w:pPr>
            <w:r w:rsidRPr="004D0880">
              <w:rPr>
                <w:rFonts w:ascii="宋体" w:hAnsi="宋体" w:cs="宋体" w:hint="eastAsia"/>
                <w:sz w:val="24"/>
                <w:szCs w:val="24"/>
              </w:rPr>
              <w:t>2026年杭州湾校区会场舞台设备维保</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0312B9DD"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A05277">
              <w:rPr>
                <w:rFonts w:ascii="宋体" w:hAnsi="宋体" w:cs="宋体"/>
                <w:sz w:val="24"/>
                <w:szCs w:val="24"/>
              </w:rPr>
              <w:t>9</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0AB17B0A"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F43AE">
        <w:rPr>
          <w:rFonts w:ascii="宋体" w:hAnsi="宋体" w:cs="宋体" w:hint="eastAsia"/>
          <w:sz w:val="24"/>
          <w:szCs w:val="24"/>
          <w:u w:val="single"/>
        </w:rPr>
        <w:t>10</w:t>
      </w:r>
      <w:r w:rsidRPr="00C67810">
        <w:rPr>
          <w:rFonts w:ascii="宋体" w:hAnsi="宋体" w:cs="宋体" w:hint="eastAsia"/>
          <w:sz w:val="24"/>
          <w:szCs w:val="24"/>
          <w:u w:val="single"/>
        </w:rPr>
        <w:t>月</w:t>
      </w:r>
      <w:r w:rsidR="00C8714D">
        <w:rPr>
          <w:rFonts w:ascii="宋体" w:hAnsi="宋体" w:cs="宋体"/>
          <w:sz w:val="24"/>
          <w:szCs w:val="24"/>
          <w:u w:val="single"/>
        </w:rPr>
        <w:t>1</w:t>
      </w:r>
      <w:r w:rsidR="004F43AE">
        <w:rPr>
          <w:rFonts w:ascii="宋体" w:hAnsi="宋体" w:cs="宋体" w:hint="eastAsia"/>
          <w:sz w:val="24"/>
          <w:szCs w:val="24"/>
          <w:u w:val="single"/>
        </w:rPr>
        <w:t>6</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lastRenderedPageBreak/>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w:t>
      </w:r>
      <w:r>
        <w:rPr>
          <w:rFonts w:ascii="宋体" w:hAnsi="宋体" w:cs="宋体" w:hint="eastAsia"/>
          <w:sz w:val="24"/>
          <w:szCs w:val="24"/>
        </w:rPr>
        <w:lastRenderedPageBreak/>
        <w:t>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lastRenderedPageBreak/>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4919BE75" w14:textId="77777777" w:rsidR="001575F3" w:rsidRDefault="001575F3" w:rsidP="001575F3">
      <w:pPr>
        <w:topLinePunct/>
        <w:spacing w:line="440" w:lineRule="exact"/>
        <w:rPr>
          <w:rFonts w:ascii="宋体" w:hAnsi="宋体" w:cs="宋体" w:hint="eastAsia"/>
          <w:b/>
          <w:sz w:val="36"/>
          <w:szCs w:val="36"/>
        </w:rPr>
      </w:pPr>
      <w:r>
        <w:rPr>
          <w:rFonts w:hAnsi="宋体" w:cs="宋体" w:hint="eastAsia"/>
          <w:b/>
          <w:bCs/>
          <w:szCs w:val="21"/>
        </w:rPr>
        <w:t>（一）采购清单</w:t>
      </w:r>
    </w:p>
    <w:tbl>
      <w:tblPr>
        <w:tblW w:w="7655" w:type="dxa"/>
        <w:jc w:val="center"/>
        <w:tblLayout w:type="fixed"/>
        <w:tblLook w:val="04A0" w:firstRow="1" w:lastRow="0" w:firstColumn="1" w:lastColumn="0" w:noHBand="0" w:noVBand="1"/>
      </w:tblPr>
      <w:tblGrid>
        <w:gridCol w:w="1276"/>
        <w:gridCol w:w="5528"/>
        <w:gridCol w:w="851"/>
      </w:tblGrid>
      <w:tr w:rsidR="001575F3" w14:paraId="3644FF62" w14:textId="77777777" w:rsidTr="005D6712">
        <w:trPr>
          <w:trHeight w:val="540"/>
          <w:tblHeader/>
          <w:jc w:val="center"/>
        </w:trPr>
        <w:tc>
          <w:tcPr>
            <w:tcW w:w="1276" w:type="dxa"/>
            <w:tcBorders>
              <w:top w:val="single" w:sz="4" w:space="0" w:color="000000"/>
              <w:left w:val="single" w:sz="4" w:space="0" w:color="000000"/>
              <w:bottom w:val="single" w:sz="4" w:space="0" w:color="000000"/>
              <w:right w:val="single" w:sz="4" w:space="0" w:color="000000"/>
            </w:tcBorders>
            <w:noWrap/>
            <w:vAlign w:val="center"/>
          </w:tcPr>
          <w:p w14:paraId="7BAC663E" w14:textId="77777777" w:rsidR="001575F3" w:rsidRDefault="001575F3" w:rsidP="005D6712">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5528" w:type="dxa"/>
            <w:tcBorders>
              <w:top w:val="single" w:sz="4" w:space="0" w:color="000000"/>
              <w:left w:val="nil"/>
              <w:bottom w:val="single" w:sz="4" w:space="0" w:color="000000"/>
              <w:right w:val="single" w:sz="4" w:space="0" w:color="000000"/>
            </w:tcBorders>
            <w:noWrap/>
            <w:vAlign w:val="center"/>
          </w:tcPr>
          <w:p w14:paraId="1FDB4D44" w14:textId="77777777" w:rsidR="001575F3" w:rsidRDefault="001575F3" w:rsidP="005D6712">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851" w:type="dxa"/>
            <w:tcBorders>
              <w:top w:val="single" w:sz="4" w:space="0" w:color="000000"/>
              <w:left w:val="single" w:sz="4" w:space="0" w:color="000000"/>
              <w:bottom w:val="single" w:sz="4" w:space="0" w:color="000000"/>
              <w:right w:val="single" w:sz="4" w:space="0" w:color="000000"/>
            </w:tcBorders>
            <w:vAlign w:val="center"/>
          </w:tcPr>
          <w:p w14:paraId="3B2FDD2E" w14:textId="77777777" w:rsidR="001575F3" w:rsidRDefault="001575F3" w:rsidP="005D6712">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1575F3" w14:paraId="525D8097" w14:textId="77777777" w:rsidTr="005D6712">
        <w:trPr>
          <w:trHeight w:val="584"/>
          <w:jc w:val="center"/>
        </w:trPr>
        <w:tc>
          <w:tcPr>
            <w:tcW w:w="1276" w:type="dxa"/>
            <w:tcBorders>
              <w:top w:val="single" w:sz="4" w:space="0" w:color="000000"/>
              <w:left w:val="single" w:sz="4" w:space="0" w:color="000000"/>
              <w:bottom w:val="single" w:sz="4" w:space="0" w:color="000000"/>
              <w:right w:val="single" w:sz="4" w:space="0" w:color="000000"/>
            </w:tcBorders>
            <w:noWrap/>
            <w:vAlign w:val="center"/>
          </w:tcPr>
          <w:p w14:paraId="10062BFF" w14:textId="77777777" w:rsidR="001575F3" w:rsidRDefault="001575F3" w:rsidP="005D6712">
            <w:pPr>
              <w:spacing w:line="360" w:lineRule="exact"/>
              <w:jc w:val="center"/>
              <w:rPr>
                <w:rFonts w:ascii="宋体" w:hAnsi="宋体" w:cs="宋体" w:hint="eastAsia"/>
                <w:szCs w:val="21"/>
              </w:rPr>
            </w:pPr>
            <w:r>
              <w:rPr>
                <w:rFonts w:ascii="宋体" w:hAnsi="宋体" w:cs="宋体" w:hint="eastAsia"/>
                <w:szCs w:val="21"/>
              </w:rPr>
              <w:t>1</w:t>
            </w:r>
          </w:p>
        </w:tc>
        <w:tc>
          <w:tcPr>
            <w:tcW w:w="5528" w:type="dxa"/>
            <w:tcBorders>
              <w:top w:val="single" w:sz="4" w:space="0" w:color="000000"/>
              <w:left w:val="nil"/>
              <w:bottom w:val="single" w:sz="4" w:space="0" w:color="000000"/>
              <w:right w:val="single" w:sz="4" w:space="0" w:color="000000"/>
            </w:tcBorders>
            <w:vAlign w:val="center"/>
          </w:tcPr>
          <w:p w14:paraId="57D27D7F" w14:textId="77777777" w:rsidR="001575F3" w:rsidRDefault="001575F3" w:rsidP="005D6712">
            <w:pPr>
              <w:spacing w:line="360" w:lineRule="exact"/>
              <w:jc w:val="center"/>
              <w:rPr>
                <w:rFonts w:ascii="宋体" w:hAnsi="宋体" w:cs="宋体" w:hint="eastAsia"/>
                <w:szCs w:val="21"/>
              </w:rPr>
            </w:pPr>
            <w:r w:rsidRPr="005F7B97">
              <w:rPr>
                <w:rFonts w:ascii="宋体" w:hAnsi="宋体" w:cs="宋体" w:hint="eastAsia"/>
                <w:szCs w:val="21"/>
              </w:rPr>
              <w:t>2026年杭州湾校区会场舞台设备维保</w:t>
            </w:r>
          </w:p>
        </w:tc>
        <w:tc>
          <w:tcPr>
            <w:tcW w:w="851" w:type="dxa"/>
            <w:tcBorders>
              <w:top w:val="single" w:sz="4" w:space="0" w:color="000000"/>
              <w:left w:val="single" w:sz="4" w:space="0" w:color="000000"/>
              <w:bottom w:val="single" w:sz="4" w:space="0" w:color="000000"/>
              <w:right w:val="single" w:sz="4" w:space="0" w:color="000000"/>
            </w:tcBorders>
            <w:vAlign w:val="center"/>
          </w:tcPr>
          <w:p w14:paraId="41256341" w14:textId="77777777" w:rsidR="001575F3" w:rsidRDefault="001575F3" w:rsidP="005D6712">
            <w:pPr>
              <w:spacing w:line="360" w:lineRule="exact"/>
              <w:jc w:val="center"/>
              <w:rPr>
                <w:rFonts w:ascii="宋体" w:hAnsi="宋体" w:cs="宋体" w:hint="eastAsia"/>
                <w:szCs w:val="21"/>
              </w:rPr>
            </w:pPr>
            <w:r>
              <w:rPr>
                <w:rFonts w:ascii="宋体" w:hAnsi="宋体" w:cs="宋体" w:hint="eastAsia"/>
                <w:szCs w:val="21"/>
              </w:rPr>
              <w:t>1项</w:t>
            </w:r>
          </w:p>
        </w:tc>
      </w:tr>
    </w:tbl>
    <w:p w14:paraId="681B01BC" w14:textId="77777777" w:rsidR="001575F3" w:rsidRDefault="001575F3" w:rsidP="001575F3">
      <w:pPr>
        <w:pStyle w:val="2"/>
        <w:spacing w:before="120" w:line="360" w:lineRule="auto"/>
        <w:ind w:leftChars="0" w:left="0" w:firstLineChars="0" w:firstLine="0"/>
        <w:rPr>
          <w:rFonts w:hAnsi="宋体" w:cs="宋体" w:hint="eastAsia"/>
          <w:b/>
          <w:bCs/>
          <w:szCs w:val="21"/>
        </w:rPr>
      </w:pPr>
      <w:r>
        <w:rPr>
          <w:rFonts w:hAnsi="宋体" w:cs="宋体" w:hint="eastAsia"/>
          <w:b/>
          <w:bCs/>
          <w:szCs w:val="21"/>
        </w:rPr>
        <w:t>（二）详细的维保需求</w:t>
      </w:r>
    </w:p>
    <w:p w14:paraId="6F1E842D"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1、维护与保养需求</w:t>
      </w:r>
    </w:p>
    <w:p w14:paraId="00C1AE5C" w14:textId="77777777" w:rsidR="001575F3" w:rsidRPr="00572FAC" w:rsidRDefault="001575F3" w:rsidP="001575F3">
      <w:pPr>
        <w:spacing w:afterLines="50" w:after="156"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根据会场舞台设备使用情况，维护与保养应包含定期维护、固定保养、紧急维修，详见大礼堂舞台设备维护与保养要求：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2126"/>
        <w:gridCol w:w="2412"/>
        <w:gridCol w:w="2131"/>
      </w:tblGrid>
      <w:tr w:rsidR="001575F3" w:rsidRPr="00CD5360" w14:paraId="478A8C93" w14:textId="77777777" w:rsidTr="005D6712">
        <w:trPr>
          <w:trHeight w:val="443"/>
          <w:jc w:val="center"/>
        </w:trPr>
        <w:tc>
          <w:tcPr>
            <w:tcW w:w="8522" w:type="dxa"/>
            <w:gridSpan w:val="4"/>
            <w:shd w:val="clear" w:color="auto" w:fill="auto"/>
            <w:vAlign w:val="center"/>
          </w:tcPr>
          <w:p w14:paraId="214AA437" w14:textId="77777777" w:rsidR="001575F3" w:rsidRPr="00CD5360" w:rsidRDefault="001575F3" w:rsidP="005D6712">
            <w:pPr>
              <w:spacing w:beforeLines="50" w:before="156" w:afterLines="50" w:after="156" w:line="340" w:lineRule="exact"/>
              <w:jc w:val="center"/>
              <w:rPr>
                <w:rFonts w:ascii="宋体" w:hAnsi="宋体" w:cs="微软雅黑" w:hint="eastAsia"/>
                <w:color w:val="000000"/>
                <w:szCs w:val="21"/>
              </w:rPr>
            </w:pPr>
            <w:r w:rsidRPr="00CD5360">
              <w:rPr>
                <w:rFonts w:ascii="宋体" w:hAnsi="宋体" w:cs="微软雅黑"/>
                <w:b/>
                <w:color w:val="000000"/>
                <w:szCs w:val="21"/>
              </w:rPr>
              <w:t>舞台设备维护与保养要求</w:t>
            </w:r>
          </w:p>
        </w:tc>
      </w:tr>
      <w:tr w:rsidR="001575F3" w:rsidRPr="00CD5360" w14:paraId="562B8DAD" w14:textId="77777777" w:rsidTr="005D6712">
        <w:trPr>
          <w:jc w:val="center"/>
        </w:trPr>
        <w:tc>
          <w:tcPr>
            <w:tcW w:w="1853" w:type="dxa"/>
            <w:shd w:val="clear" w:color="auto" w:fill="auto"/>
            <w:vAlign w:val="center"/>
          </w:tcPr>
          <w:p w14:paraId="293FCA65"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会场</w:t>
            </w:r>
          </w:p>
        </w:tc>
        <w:tc>
          <w:tcPr>
            <w:tcW w:w="2126" w:type="dxa"/>
            <w:shd w:val="clear" w:color="auto" w:fill="auto"/>
            <w:vAlign w:val="center"/>
          </w:tcPr>
          <w:p w14:paraId="0F443E8A"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类型</w:t>
            </w:r>
          </w:p>
        </w:tc>
        <w:tc>
          <w:tcPr>
            <w:tcW w:w="2412" w:type="dxa"/>
            <w:shd w:val="clear" w:color="auto" w:fill="auto"/>
            <w:vAlign w:val="center"/>
          </w:tcPr>
          <w:p w14:paraId="481FF04D"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内容</w:t>
            </w:r>
          </w:p>
        </w:tc>
        <w:tc>
          <w:tcPr>
            <w:tcW w:w="2131" w:type="dxa"/>
            <w:shd w:val="clear" w:color="auto" w:fill="auto"/>
            <w:vAlign w:val="center"/>
          </w:tcPr>
          <w:p w14:paraId="0C528E58"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周期要求</w:t>
            </w:r>
          </w:p>
        </w:tc>
      </w:tr>
      <w:tr w:rsidR="001575F3" w:rsidRPr="00CD5360" w14:paraId="20345DDB" w14:textId="77777777" w:rsidTr="005D6712">
        <w:trPr>
          <w:jc w:val="center"/>
        </w:trPr>
        <w:tc>
          <w:tcPr>
            <w:tcW w:w="1853" w:type="dxa"/>
            <w:vMerge w:val="restart"/>
            <w:shd w:val="clear" w:color="auto" w:fill="auto"/>
            <w:vAlign w:val="center"/>
          </w:tcPr>
          <w:p w14:paraId="5FE6F92B"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礼堂</w:t>
            </w:r>
          </w:p>
          <w:p w14:paraId="3AF1BFDC"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体育场看台</w:t>
            </w:r>
          </w:p>
        </w:tc>
        <w:tc>
          <w:tcPr>
            <w:tcW w:w="2126" w:type="dxa"/>
            <w:vMerge w:val="restart"/>
            <w:shd w:val="clear" w:color="auto" w:fill="DEEAF6"/>
            <w:vAlign w:val="center"/>
          </w:tcPr>
          <w:p w14:paraId="675A4192"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定期检查和维护</w:t>
            </w:r>
          </w:p>
        </w:tc>
        <w:tc>
          <w:tcPr>
            <w:tcW w:w="2412" w:type="dxa"/>
            <w:vMerge w:val="restart"/>
            <w:shd w:val="clear" w:color="auto" w:fill="auto"/>
            <w:vAlign w:val="center"/>
          </w:tcPr>
          <w:p w14:paraId="0C927867"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附件一</w:t>
            </w:r>
          </w:p>
          <w:p w14:paraId="6A21AC48"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b/>
                <w:color w:val="000000"/>
                <w:szCs w:val="21"/>
              </w:rPr>
              <w:t>（舞台设备维保记录）</w:t>
            </w:r>
          </w:p>
          <w:p w14:paraId="28DB2E15"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附件二</w:t>
            </w:r>
          </w:p>
          <w:p w14:paraId="7B83B2FE"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b/>
                <w:color w:val="000000"/>
                <w:szCs w:val="21"/>
              </w:rPr>
              <w:t>（机械系统检查清单）</w:t>
            </w:r>
          </w:p>
          <w:p w14:paraId="0676B28A"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附件三</w:t>
            </w:r>
          </w:p>
          <w:p w14:paraId="12ABF9C7"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（电气控制设备清单）</w:t>
            </w:r>
          </w:p>
          <w:p w14:paraId="6A9A101F"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附件四</w:t>
            </w:r>
          </w:p>
          <w:p w14:paraId="33696462"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（扩声系统检查清单）</w:t>
            </w:r>
          </w:p>
          <w:p w14:paraId="6D3CC563"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附件五</w:t>
            </w:r>
          </w:p>
          <w:p w14:paraId="4F6D533C"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（舞台灯具检查清单）</w:t>
            </w:r>
          </w:p>
          <w:p w14:paraId="301F10C5"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附件六</w:t>
            </w:r>
          </w:p>
          <w:p w14:paraId="32D32597"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（评估报告）</w:t>
            </w:r>
          </w:p>
        </w:tc>
        <w:tc>
          <w:tcPr>
            <w:tcW w:w="2131" w:type="dxa"/>
            <w:shd w:val="clear" w:color="auto" w:fill="DEEAF6"/>
            <w:vAlign w:val="center"/>
          </w:tcPr>
          <w:p w14:paraId="6955EB65"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1.学期初1次设备检查、维护（每学期）</w:t>
            </w:r>
          </w:p>
        </w:tc>
      </w:tr>
      <w:tr w:rsidR="001575F3" w:rsidRPr="00CD5360" w14:paraId="23DEAC03" w14:textId="77777777" w:rsidTr="005D6712">
        <w:trPr>
          <w:jc w:val="center"/>
        </w:trPr>
        <w:tc>
          <w:tcPr>
            <w:tcW w:w="1853" w:type="dxa"/>
            <w:vMerge/>
            <w:shd w:val="clear" w:color="auto" w:fill="auto"/>
            <w:vAlign w:val="center"/>
          </w:tcPr>
          <w:p w14:paraId="14015E12"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shd w:val="clear" w:color="auto" w:fill="DEEAF6"/>
            <w:vAlign w:val="center"/>
          </w:tcPr>
          <w:p w14:paraId="1382A545" w14:textId="77777777" w:rsidR="001575F3" w:rsidRPr="00CD5360" w:rsidRDefault="001575F3" w:rsidP="005D6712">
            <w:pPr>
              <w:jc w:val="center"/>
              <w:rPr>
                <w:rFonts w:ascii="宋体" w:hAnsi="宋体" w:cs="微软雅黑" w:hint="eastAsia"/>
                <w:color w:val="000000"/>
                <w:szCs w:val="21"/>
              </w:rPr>
            </w:pPr>
          </w:p>
        </w:tc>
        <w:tc>
          <w:tcPr>
            <w:tcW w:w="2412" w:type="dxa"/>
            <w:vMerge/>
            <w:shd w:val="clear" w:color="auto" w:fill="auto"/>
            <w:vAlign w:val="center"/>
          </w:tcPr>
          <w:p w14:paraId="160AFB8C"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DEEAF6"/>
            <w:vAlign w:val="center"/>
          </w:tcPr>
          <w:p w14:paraId="3E60D52B"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2.学期末1次设备检查、维护（每学期）</w:t>
            </w:r>
          </w:p>
        </w:tc>
      </w:tr>
      <w:tr w:rsidR="001575F3" w:rsidRPr="00CD5360" w14:paraId="14F6B4D0" w14:textId="77777777" w:rsidTr="005D6712">
        <w:trPr>
          <w:jc w:val="center"/>
        </w:trPr>
        <w:tc>
          <w:tcPr>
            <w:tcW w:w="1853" w:type="dxa"/>
            <w:vMerge/>
            <w:shd w:val="clear" w:color="auto" w:fill="auto"/>
            <w:vAlign w:val="center"/>
          </w:tcPr>
          <w:p w14:paraId="3079BD5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val="restart"/>
            <w:shd w:val="clear" w:color="auto" w:fill="EDEDED"/>
            <w:vAlign w:val="center"/>
          </w:tcPr>
          <w:p w14:paraId="4960982E"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固定保养</w:t>
            </w:r>
          </w:p>
        </w:tc>
        <w:tc>
          <w:tcPr>
            <w:tcW w:w="2412" w:type="dxa"/>
            <w:vMerge/>
            <w:shd w:val="clear" w:color="auto" w:fill="auto"/>
            <w:vAlign w:val="center"/>
          </w:tcPr>
          <w:p w14:paraId="19BAE8B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EDEDED"/>
            <w:vAlign w:val="center"/>
          </w:tcPr>
          <w:p w14:paraId="327D88D2"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3.舞台灯具2次除尘工作（每年）</w:t>
            </w:r>
          </w:p>
        </w:tc>
      </w:tr>
      <w:tr w:rsidR="001575F3" w:rsidRPr="00CD5360" w14:paraId="4587F333" w14:textId="77777777" w:rsidTr="005D6712">
        <w:trPr>
          <w:jc w:val="center"/>
        </w:trPr>
        <w:tc>
          <w:tcPr>
            <w:tcW w:w="1853" w:type="dxa"/>
            <w:vMerge/>
            <w:shd w:val="clear" w:color="auto" w:fill="auto"/>
            <w:vAlign w:val="center"/>
          </w:tcPr>
          <w:p w14:paraId="57833ED7"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shd w:val="clear" w:color="auto" w:fill="EDEDED"/>
            <w:vAlign w:val="center"/>
          </w:tcPr>
          <w:p w14:paraId="610EAF8C" w14:textId="77777777" w:rsidR="001575F3" w:rsidRPr="00CD5360" w:rsidRDefault="001575F3" w:rsidP="005D6712">
            <w:pPr>
              <w:jc w:val="center"/>
              <w:rPr>
                <w:rFonts w:ascii="宋体" w:hAnsi="宋体" w:cs="微软雅黑" w:hint="eastAsia"/>
                <w:color w:val="000000"/>
                <w:szCs w:val="21"/>
              </w:rPr>
            </w:pPr>
          </w:p>
        </w:tc>
        <w:tc>
          <w:tcPr>
            <w:tcW w:w="2412" w:type="dxa"/>
            <w:vMerge/>
            <w:shd w:val="clear" w:color="auto" w:fill="auto"/>
            <w:vAlign w:val="center"/>
          </w:tcPr>
          <w:p w14:paraId="0B7167DA"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EDEDED"/>
            <w:vAlign w:val="center"/>
          </w:tcPr>
          <w:p w14:paraId="18A9CF71"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4.设备使用安全评估工作（每年）</w:t>
            </w:r>
          </w:p>
        </w:tc>
      </w:tr>
      <w:tr w:rsidR="001575F3" w:rsidRPr="00CD5360" w14:paraId="63DD45EF" w14:textId="77777777" w:rsidTr="005D6712">
        <w:trPr>
          <w:jc w:val="center"/>
        </w:trPr>
        <w:tc>
          <w:tcPr>
            <w:tcW w:w="1853" w:type="dxa"/>
            <w:vMerge/>
            <w:shd w:val="clear" w:color="auto" w:fill="auto"/>
            <w:vAlign w:val="center"/>
          </w:tcPr>
          <w:p w14:paraId="0B89BA8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shd w:val="clear" w:color="auto" w:fill="FFF2CC"/>
            <w:vAlign w:val="center"/>
          </w:tcPr>
          <w:p w14:paraId="3DC4AB93"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其他</w:t>
            </w:r>
          </w:p>
        </w:tc>
        <w:tc>
          <w:tcPr>
            <w:tcW w:w="2412" w:type="dxa"/>
            <w:vMerge/>
            <w:shd w:val="clear" w:color="auto" w:fill="auto"/>
            <w:vAlign w:val="center"/>
          </w:tcPr>
          <w:p w14:paraId="3CF6EF88"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FFF2CC"/>
            <w:vAlign w:val="center"/>
          </w:tcPr>
          <w:p w14:paraId="68501908"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5.特殊活动需提供专业技术支持</w:t>
            </w:r>
          </w:p>
        </w:tc>
      </w:tr>
      <w:tr w:rsidR="001575F3" w:rsidRPr="00CD5360" w14:paraId="3DA19283" w14:textId="77777777" w:rsidTr="005D6712">
        <w:trPr>
          <w:trHeight w:val="1696"/>
          <w:jc w:val="center"/>
        </w:trPr>
        <w:tc>
          <w:tcPr>
            <w:tcW w:w="1853" w:type="dxa"/>
            <w:vMerge/>
            <w:shd w:val="clear" w:color="auto" w:fill="auto"/>
            <w:vAlign w:val="center"/>
          </w:tcPr>
          <w:p w14:paraId="3AD0CF98"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shd w:val="clear" w:color="auto" w:fill="FBE4D5"/>
            <w:vAlign w:val="center"/>
          </w:tcPr>
          <w:p w14:paraId="77B8D807"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紧急维修</w:t>
            </w:r>
          </w:p>
        </w:tc>
        <w:tc>
          <w:tcPr>
            <w:tcW w:w="2412" w:type="dxa"/>
            <w:vMerge/>
            <w:shd w:val="clear" w:color="auto" w:fill="auto"/>
            <w:vAlign w:val="center"/>
          </w:tcPr>
          <w:p w14:paraId="09446E45"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FBE4D5"/>
            <w:vAlign w:val="center"/>
          </w:tcPr>
          <w:p w14:paraId="21470BEF"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6.紧急故障须在24小时内协助校方解决，未能及时解决须提供临时处理方案保证活动进行</w:t>
            </w:r>
          </w:p>
        </w:tc>
      </w:tr>
    </w:tbl>
    <w:p w14:paraId="7A7E7863" w14:textId="77777777" w:rsidR="001575F3" w:rsidRPr="00572FAC" w:rsidRDefault="001575F3" w:rsidP="001575F3">
      <w:pPr>
        <w:numPr>
          <w:ilvl w:val="0"/>
          <w:numId w:val="10"/>
        </w:numPr>
        <w:rPr>
          <w:rFonts w:ascii="宋体" w:hAnsi="宋体" w:cs="微软雅黑" w:hint="eastAsia"/>
          <w:color w:val="000000"/>
          <w:szCs w:val="21"/>
        </w:rPr>
      </w:pPr>
      <w:r w:rsidRPr="00572FAC">
        <w:rPr>
          <w:rFonts w:ascii="宋体" w:hAnsi="宋体" w:cs="微软雅黑"/>
          <w:color w:val="000000"/>
          <w:szCs w:val="21"/>
        </w:rPr>
        <w:t>项目技术要求</w:t>
      </w:r>
    </w:p>
    <w:p w14:paraId="60DD7522" w14:textId="77777777" w:rsidR="001575F3" w:rsidRPr="00572FAC" w:rsidRDefault="001575F3" w:rsidP="001575F3">
      <w:pPr>
        <w:spacing w:line="360" w:lineRule="auto"/>
        <w:rPr>
          <w:rFonts w:ascii="宋体" w:hAnsi="宋体" w:cs="微软雅黑" w:hint="eastAsia"/>
          <w:b/>
          <w:color w:val="000000"/>
          <w:szCs w:val="21"/>
        </w:rPr>
      </w:pPr>
      <w:r w:rsidRPr="00572FAC">
        <w:rPr>
          <w:rFonts w:ascii="宋体" w:hAnsi="宋体" w:cs="微软雅黑"/>
          <w:b/>
          <w:color w:val="000000"/>
          <w:szCs w:val="21"/>
        </w:rPr>
        <w:t>1、维保技术需求</w:t>
      </w:r>
    </w:p>
    <w:p w14:paraId="2AE38D44"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维保单位应按照以下四项内容对舞台设备进行综合评估：</w:t>
      </w:r>
    </w:p>
    <w:p w14:paraId="76AF4377"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1）设备运行情况；</w:t>
      </w:r>
    </w:p>
    <w:p w14:paraId="3CBC1D4C"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2）线路老化问题（针对扩声系统、灯光系统、舞台机械系统）；</w:t>
      </w:r>
    </w:p>
    <w:p w14:paraId="17BCCA33"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3）易损配件及耗材损耗情况；</w:t>
      </w:r>
    </w:p>
    <w:p w14:paraId="40A5B4FC"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lastRenderedPageBreak/>
        <w:t>4）安全隐患的发现与消除。</w:t>
      </w:r>
    </w:p>
    <w:p w14:paraId="301CF2B4"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评估结果须按要求记录于附件六《评估报告》中，并明确提出处理意见。</w:t>
      </w:r>
    </w:p>
    <w:p w14:paraId="61979DFC" w14:textId="77777777" w:rsidR="001575F3" w:rsidRPr="00572FAC" w:rsidRDefault="001575F3" w:rsidP="001575F3">
      <w:pPr>
        <w:spacing w:beforeLines="100" w:before="312" w:line="360" w:lineRule="auto"/>
        <w:rPr>
          <w:rFonts w:ascii="宋体" w:hAnsi="宋体" w:cs="微软雅黑" w:hint="eastAsia"/>
          <w:b/>
          <w:color w:val="000000"/>
          <w:szCs w:val="21"/>
        </w:rPr>
      </w:pPr>
      <w:r w:rsidRPr="00572FAC">
        <w:rPr>
          <w:rFonts w:ascii="宋体" w:hAnsi="宋体" w:cs="微软雅黑"/>
          <w:b/>
          <w:color w:val="000000"/>
          <w:szCs w:val="21"/>
        </w:rPr>
        <w:t>2、维保单位注意事项</w:t>
      </w:r>
    </w:p>
    <w:p w14:paraId="1094A80A" w14:textId="77777777" w:rsidR="001575F3" w:rsidRPr="00572FAC" w:rsidRDefault="001575F3" w:rsidP="001575F3">
      <w:pPr>
        <w:spacing w:line="360" w:lineRule="auto"/>
        <w:ind w:firstLine="420"/>
        <w:rPr>
          <w:rFonts w:ascii="宋体" w:hAnsi="宋体" w:hint="eastAsia"/>
          <w:color w:val="000000"/>
          <w:szCs w:val="21"/>
        </w:rPr>
      </w:pPr>
      <w:r w:rsidRPr="00572FAC">
        <w:rPr>
          <w:rFonts w:ascii="宋体" w:hAnsi="宋体" w:cs="微软雅黑"/>
          <w:color w:val="000000"/>
          <w:szCs w:val="21"/>
        </w:rPr>
        <w:t>1）建议投标单位报价前进行现场勘查</w:t>
      </w:r>
      <w:r>
        <w:rPr>
          <w:rFonts w:ascii="宋体" w:hAnsi="宋体" w:cs="微软雅黑" w:hint="eastAsia"/>
          <w:color w:val="000000"/>
          <w:szCs w:val="21"/>
        </w:rPr>
        <w:t>。以了解项目实际情况，便于测算报价。</w:t>
      </w:r>
      <w:r w:rsidRPr="00572FAC">
        <w:rPr>
          <w:rFonts w:ascii="宋体" w:hAnsi="宋体"/>
          <w:color w:val="000000"/>
          <w:szCs w:val="21"/>
        </w:rPr>
        <w:t xml:space="preserve"> </w:t>
      </w:r>
    </w:p>
    <w:p w14:paraId="31FF32CB" w14:textId="77777777" w:rsidR="001575F3" w:rsidRPr="00202B70" w:rsidRDefault="001575F3" w:rsidP="001575F3">
      <w:pPr>
        <w:spacing w:line="360" w:lineRule="auto"/>
        <w:ind w:firstLineChars="200" w:firstLine="422"/>
        <w:rPr>
          <w:rFonts w:ascii="宋体" w:hAnsi="宋体" w:cs="微软雅黑" w:hint="eastAsia"/>
          <w:b/>
          <w:bCs/>
          <w:color w:val="000000"/>
          <w:szCs w:val="21"/>
        </w:rPr>
      </w:pPr>
      <w:r w:rsidRPr="00202B70">
        <w:rPr>
          <w:rFonts w:ascii="宋体" w:hAnsi="宋体"/>
          <w:b/>
          <w:bCs/>
          <w:color w:val="000000"/>
          <w:szCs w:val="21"/>
        </w:rPr>
        <w:t>2</w:t>
      </w:r>
      <w:r w:rsidRPr="00202B70">
        <w:rPr>
          <w:rFonts w:ascii="宋体" w:hAnsi="宋体" w:cs="微软雅黑"/>
          <w:b/>
          <w:bCs/>
          <w:color w:val="000000"/>
          <w:szCs w:val="21"/>
        </w:rPr>
        <w:t>）投标单位须具备自2023</w:t>
      </w:r>
      <w:r w:rsidRPr="00202B70">
        <w:rPr>
          <w:rFonts w:ascii="宋体" w:hAnsi="宋体" w:cs="微软雅黑" w:hint="eastAsia"/>
          <w:b/>
          <w:bCs/>
          <w:color w:val="000000"/>
          <w:szCs w:val="21"/>
        </w:rPr>
        <w:t>年</w:t>
      </w:r>
      <w:r w:rsidRPr="00202B70">
        <w:rPr>
          <w:rFonts w:ascii="宋体" w:hAnsi="宋体" w:cs="微软雅黑"/>
          <w:b/>
          <w:bCs/>
          <w:color w:val="000000"/>
          <w:szCs w:val="21"/>
        </w:rPr>
        <w:t>1</w:t>
      </w:r>
      <w:r w:rsidRPr="00202B70">
        <w:rPr>
          <w:rFonts w:ascii="宋体" w:hAnsi="宋体" w:cs="微软雅黑" w:hint="eastAsia"/>
          <w:b/>
          <w:bCs/>
          <w:color w:val="000000"/>
          <w:szCs w:val="21"/>
        </w:rPr>
        <w:t>月</w:t>
      </w:r>
      <w:r w:rsidRPr="00202B70">
        <w:rPr>
          <w:rFonts w:ascii="宋体" w:hAnsi="宋体" w:cs="微软雅黑"/>
          <w:b/>
          <w:bCs/>
          <w:color w:val="000000"/>
          <w:szCs w:val="21"/>
        </w:rPr>
        <w:t>1</w:t>
      </w:r>
      <w:r w:rsidRPr="00202B70">
        <w:rPr>
          <w:rFonts w:ascii="宋体" w:hAnsi="宋体" w:cs="微软雅黑" w:hint="eastAsia"/>
          <w:b/>
          <w:bCs/>
          <w:color w:val="000000"/>
          <w:szCs w:val="21"/>
        </w:rPr>
        <w:t>日以来</w:t>
      </w:r>
      <w:r w:rsidRPr="00202B70">
        <w:rPr>
          <w:rFonts w:ascii="宋体" w:hAnsi="宋体" w:cs="微软雅黑"/>
          <w:b/>
          <w:bCs/>
          <w:color w:val="000000"/>
          <w:szCs w:val="21"/>
        </w:rPr>
        <w:t>（以合同签订时间为准）的舞台灯光、音响、舞台机械施工或维保等同类合同业绩，且不少于3份。</w:t>
      </w:r>
    </w:p>
    <w:p w14:paraId="264C6133" w14:textId="77777777" w:rsidR="001575F3" w:rsidRPr="00202B70" w:rsidRDefault="001575F3" w:rsidP="001575F3">
      <w:pPr>
        <w:spacing w:line="360" w:lineRule="auto"/>
        <w:ind w:firstLineChars="200" w:firstLine="422"/>
        <w:rPr>
          <w:rFonts w:ascii="宋体" w:hAnsi="宋体" w:cs="微软雅黑" w:hint="eastAsia"/>
          <w:b/>
          <w:bCs/>
          <w:color w:val="000000"/>
          <w:szCs w:val="21"/>
        </w:rPr>
      </w:pPr>
      <w:r w:rsidRPr="00202B70">
        <w:rPr>
          <w:rFonts w:ascii="宋体" w:hAnsi="宋体"/>
          <w:b/>
          <w:bCs/>
          <w:color w:val="000000"/>
          <w:szCs w:val="21"/>
        </w:rPr>
        <w:t>3</w:t>
      </w:r>
      <w:r w:rsidRPr="00202B70">
        <w:rPr>
          <w:rFonts w:ascii="宋体" w:hAnsi="宋体" w:cs="微软雅黑"/>
          <w:b/>
          <w:bCs/>
          <w:color w:val="000000"/>
          <w:szCs w:val="21"/>
        </w:rPr>
        <w:t>）投标人施工服务过程中，必须持证做业。证书包括有效期内《高处作业操作证》及电工证。</w:t>
      </w:r>
    </w:p>
    <w:p w14:paraId="5B39B7FE"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4）维保单位须按《舞台设备维护与保养要求》，在相应工作结束后提交以下材料：</w:t>
      </w:r>
    </w:p>
    <w:p w14:paraId="50547CA4"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1.《维保记录》电子版1份；</w:t>
      </w:r>
    </w:p>
    <w:p w14:paraId="543E7299"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2.《机械系统检查清单》纸质版1份；</w:t>
      </w:r>
    </w:p>
    <w:p w14:paraId="7ABF3B4F"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3.《电气控制设备检查清单》》纸质版1份；</w:t>
      </w:r>
    </w:p>
    <w:p w14:paraId="15533CD7"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4.《扩声系统检查清单》纸质版1份；</w:t>
      </w:r>
    </w:p>
    <w:p w14:paraId="3551B064"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5.《舞台灯具检查清单》纸质版1份；</w:t>
      </w:r>
    </w:p>
    <w:p w14:paraId="19E8AD38"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上述四项纸质检查清单均须加盖维保单位公章，并由维保单位授权代表（须为合同签订人或其书面授权人）签字。</w:t>
      </w:r>
    </w:p>
    <w:p w14:paraId="0E49FC5D" w14:textId="2D9FD8B0"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szCs w:val="21"/>
        </w:rPr>
        <w:t>6</w:t>
      </w:r>
      <w:r w:rsidRPr="00572FAC">
        <w:rPr>
          <w:rFonts w:ascii="宋体" w:hAnsi="宋体" w:cs="微软雅黑"/>
          <w:color w:val="000000"/>
          <w:szCs w:val="21"/>
        </w:rPr>
        <w:t>）</w:t>
      </w:r>
      <w:r w:rsidRPr="00572FAC">
        <w:rPr>
          <w:rFonts w:ascii="宋体" w:hAnsi="宋体"/>
          <w:szCs w:val="21"/>
        </w:rPr>
        <w:t>若维保时间需顺延，维保单位应至少提前7个自然日通知校方。</w:t>
      </w:r>
    </w:p>
    <w:p w14:paraId="4763260B" w14:textId="77777777" w:rsidR="001575F3" w:rsidRDefault="001575F3" w:rsidP="001575F3">
      <w:pPr>
        <w:spacing w:line="360" w:lineRule="auto"/>
        <w:rPr>
          <w:rFonts w:ascii="宋体" w:hAnsi="宋体" w:cs="微软雅黑" w:hint="eastAsia"/>
          <w:b/>
          <w:color w:val="000000"/>
          <w:sz w:val="24"/>
          <w:szCs w:val="21"/>
        </w:rPr>
      </w:pPr>
    </w:p>
    <w:p w14:paraId="41B75EEB" w14:textId="77777777" w:rsidR="001575F3" w:rsidRPr="00791EB2" w:rsidRDefault="001575F3" w:rsidP="001575F3">
      <w:pPr>
        <w:spacing w:line="360" w:lineRule="auto"/>
        <w:rPr>
          <w:rFonts w:ascii="宋体" w:hAnsi="宋体" w:cs="微软雅黑" w:hint="eastAsia"/>
          <w:b/>
          <w:color w:val="000000"/>
          <w:sz w:val="24"/>
          <w:szCs w:val="21"/>
        </w:rPr>
      </w:pPr>
      <w:r w:rsidRPr="00791EB2">
        <w:rPr>
          <w:rFonts w:ascii="宋体" w:hAnsi="宋体" w:cs="微软雅黑"/>
          <w:b/>
          <w:color w:val="000000"/>
          <w:sz w:val="24"/>
          <w:szCs w:val="21"/>
        </w:rPr>
        <w:t>会场舞台设备清单</w:t>
      </w:r>
    </w:p>
    <w:p w14:paraId="32C13EEE"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维保单位须对会场机械设备、效果灯具、扩声系统进行维护维修，排除故障及安全隐患。具体维保服务内容如下：</w:t>
      </w:r>
    </w:p>
    <w:p w14:paraId="3A97F6F8" w14:textId="77777777" w:rsidR="001575F3" w:rsidRPr="00572FAC" w:rsidRDefault="001575F3" w:rsidP="001575F3">
      <w:pPr>
        <w:spacing w:beforeLines="50" w:before="156" w:afterLines="50" w:after="156" w:line="360" w:lineRule="auto"/>
        <w:rPr>
          <w:rFonts w:ascii="宋体" w:hAnsi="宋体" w:hint="eastAsia"/>
          <w:b/>
          <w:szCs w:val="21"/>
        </w:rPr>
      </w:pPr>
      <w:r w:rsidRPr="00572FAC">
        <w:rPr>
          <w:rFonts w:ascii="宋体" w:hAnsi="宋体"/>
          <w:b/>
          <w:szCs w:val="21"/>
        </w:rPr>
        <w:t>1、维保、维修清单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567"/>
        <w:gridCol w:w="567"/>
        <w:gridCol w:w="2835"/>
        <w:gridCol w:w="67"/>
        <w:gridCol w:w="2902"/>
      </w:tblGrid>
      <w:tr w:rsidR="001575F3" w14:paraId="244BC48B" w14:textId="77777777" w:rsidTr="005D6712">
        <w:trPr>
          <w:jc w:val="center"/>
        </w:trPr>
        <w:tc>
          <w:tcPr>
            <w:tcW w:w="9060" w:type="dxa"/>
            <w:gridSpan w:val="7"/>
            <w:shd w:val="clear" w:color="auto" w:fill="auto"/>
            <w:vAlign w:val="center"/>
          </w:tcPr>
          <w:p w14:paraId="72EA5F02" w14:textId="77777777" w:rsidR="001575F3" w:rsidRPr="00CD5360" w:rsidRDefault="001575F3" w:rsidP="005D6712">
            <w:pPr>
              <w:spacing w:line="360" w:lineRule="auto"/>
              <w:jc w:val="center"/>
              <w:rPr>
                <w:rFonts w:ascii="宋体" w:hAnsi="宋体" w:hint="eastAsia"/>
                <w:szCs w:val="21"/>
              </w:rPr>
            </w:pPr>
            <w:r w:rsidRPr="00CD5360">
              <w:rPr>
                <w:rFonts w:ascii="宋体" w:hAnsi="宋体"/>
                <w:b/>
                <w:szCs w:val="21"/>
              </w:rPr>
              <w:t>机械、扩声系统、舞台效果灯具维保内容</w:t>
            </w:r>
          </w:p>
        </w:tc>
      </w:tr>
      <w:tr w:rsidR="001575F3" w14:paraId="1CA3853C" w14:textId="77777777" w:rsidTr="005D6712">
        <w:trPr>
          <w:jc w:val="center"/>
        </w:trPr>
        <w:tc>
          <w:tcPr>
            <w:tcW w:w="9060" w:type="dxa"/>
            <w:gridSpan w:val="7"/>
            <w:shd w:val="clear" w:color="auto" w:fill="auto"/>
            <w:vAlign w:val="center"/>
          </w:tcPr>
          <w:p w14:paraId="09BFC2DE" w14:textId="77777777" w:rsidR="001575F3" w:rsidRPr="00CD5360" w:rsidRDefault="001575F3" w:rsidP="005D6712">
            <w:pPr>
              <w:spacing w:line="360" w:lineRule="auto"/>
              <w:jc w:val="left"/>
              <w:rPr>
                <w:rFonts w:ascii="宋体" w:hAnsi="宋体" w:hint="eastAsia"/>
                <w:b/>
                <w:szCs w:val="21"/>
              </w:rPr>
            </w:pPr>
            <w:r w:rsidRPr="00CD5360">
              <w:rPr>
                <w:rFonts w:ascii="宋体" w:hAnsi="宋体"/>
                <w:b/>
                <w:szCs w:val="21"/>
              </w:rPr>
              <w:t>一、维保内容</w:t>
            </w:r>
            <w:r w:rsidRPr="00CD5360">
              <w:rPr>
                <w:rFonts w:ascii="宋体" w:hAnsi="宋体"/>
                <w:sz w:val="18"/>
                <w:szCs w:val="18"/>
              </w:rPr>
              <w:t>(机械部分</w:t>
            </w:r>
            <w:r w:rsidRPr="00CD5360">
              <w:rPr>
                <w:rFonts w:ascii="宋体" w:hAnsi="宋体"/>
                <w:b/>
                <w:sz w:val="18"/>
                <w:szCs w:val="18"/>
              </w:rPr>
              <w:t>4</w:t>
            </w:r>
            <w:r w:rsidRPr="00CD5360">
              <w:rPr>
                <w:rFonts w:ascii="宋体" w:hAnsi="宋体"/>
                <w:sz w:val="18"/>
                <w:szCs w:val="18"/>
              </w:rPr>
              <w:t>次、扩声系统</w:t>
            </w:r>
            <w:r w:rsidRPr="00CD5360">
              <w:rPr>
                <w:rFonts w:ascii="宋体" w:hAnsi="宋体"/>
                <w:b/>
                <w:sz w:val="18"/>
                <w:szCs w:val="18"/>
              </w:rPr>
              <w:t>2</w:t>
            </w:r>
            <w:r w:rsidRPr="00CD5360">
              <w:rPr>
                <w:rFonts w:ascii="宋体" w:hAnsi="宋体"/>
                <w:sz w:val="18"/>
                <w:szCs w:val="18"/>
              </w:rPr>
              <w:t>次、灯具检查与调试</w:t>
            </w:r>
            <w:r w:rsidRPr="00CD5360">
              <w:rPr>
                <w:rFonts w:ascii="宋体" w:hAnsi="宋体"/>
                <w:b/>
                <w:sz w:val="18"/>
                <w:szCs w:val="18"/>
              </w:rPr>
              <w:t>2</w:t>
            </w:r>
            <w:r w:rsidRPr="00CD5360">
              <w:rPr>
                <w:rFonts w:ascii="宋体" w:hAnsi="宋体"/>
                <w:sz w:val="18"/>
                <w:szCs w:val="18"/>
              </w:rPr>
              <w:t>次、灯具除尘</w:t>
            </w:r>
            <w:r w:rsidRPr="00CD5360">
              <w:rPr>
                <w:rFonts w:ascii="宋体" w:hAnsi="宋体"/>
                <w:b/>
                <w:sz w:val="18"/>
                <w:szCs w:val="18"/>
              </w:rPr>
              <w:t>2</w:t>
            </w:r>
            <w:r w:rsidRPr="00CD5360">
              <w:rPr>
                <w:rFonts w:ascii="宋体" w:hAnsi="宋体"/>
                <w:sz w:val="18"/>
                <w:szCs w:val="18"/>
              </w:rPr>
              <w:t>次)</w:t>
            </w:r>
          </w:p>
        </w:tc>
      </w:tr>
      <w:tr w:rsidR="001575F3" w14:paraId="28D45480" w14:textId="77777777" w:rsidTr="005D6712">
        <w:trPr>
          <w:jc w:val="center"/>
        </w:trPr>
        <w:tc>
          <w:tcPr>
            <w:tcW w:w="704" w:type="dxa"/>
            <w:shd w:val="clear" w:color="auto" w:fill="auto"/>
            <w:vAlign w:val="center"/>
          </w:tcPr>
          <w:p w14:paraId="483B0652"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项目</w:t>
            </w:r>
          </w:p>
        </w:tc>
        <w:tc>
          <w:tcPr>
            <w:tcW w:w="1418" w:type="dxa"/>
            <w:shd w:val="clear" w:color="auto" w:fill="auto"/>
            <w:vAlign w:val="center"/>
          </w:tcPr>
          <w:p w14:paraId="1B6E421F"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名称</w:t>
            </w:r>
          </w:p>
        </w:tc>
        <w:tc>
          <w:tcPr>
            <w:tcW w:w="567" w:type="dxa"/>
            <w:shd w:val="clear" w:color="auto" w:fill="auto"/>
            <w:vAlign w:val="center"/>
          </w:tcPr>
          <w:p w14:paraId="6FEB59EE"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数量</w:t>
            </w:r>
          </w:p>
        </w:tc>
        <w:tc>
          <w:tcPr>
            <w:tcW w:w="567" w:type="dxa"/>
            <w:shd w:val="clear" w:color="auto" w:fill="auto"/>
            <w:vAlign w:val="center"/>
          </w:tcPr>
          <w:p w14:paraId="32E5E1EB"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单位</w:t>
            </w:r>
          </w:p>
        </w:tc>
        <w:tc>
          <w:tcPr>
            <w:tcW w:w="5804" w:type="dxa"/>
            <w:gridSpan w:val="3"/>
            <w:shd w:val="clear" w:color="auto" w:fill="auto"/>
            <w:vAlign w:val="center"/>
          </w:tcPr>
          <w:p w14:paraId="3818C1EC"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具体内容</w:t>
            </w:r>
          </w:p>
        </w:tc>
      </w:tr>
      <w:tr w:rsidR="001575F3" w14:paraId="03EC7294" w14:textId="77777777" w:rsidTr="005D6712">
        <w:trPr>
          <w:jc w:val="center"/>
        </w:trPr>
        <w:tc>
          <w:tcPr>
            <w:tcW w:w="704" w:type="dxa"/>
            <w:vMerge w:val="restart"/>
            <w:shd w:val="clear" w:color="auto" w:fill="auto"/>
            <w:vAlign w:val="center"/>
          </w:tcPr>
          <w:p w14:paraId="74BA7D33" w14:textId="77777777" w:rsidR="001575F3" w:rsidRPr="00CD5360" w:rsidRDefault="001575F3" w:rsidP="005D6712">
            <w:pPr>
              <w:spacing w:line="360" w:lineRule="auto"/>
              <w:jc w:val="center"/>
              <w:rPr>
                <w:rFonts w:ascii="宋体" w:hAnsi="宋体" w:hint="eastAsia"/>
                <w:b/>
                <w:szCs w:val="21"/>
              </w:rPr>
            </w:pPr>
            <w:r w:rsidRPr="00CD5360">
              <w:rPr>
                <w:rFonts w:ascii="宋体" w:hAnsi="宋体"/>
                <w:b/>
                <w:szCs w:val="21"/>
              </w:rPr>
              <w:t>机械</w:t>
            </w:r>
          </w:p>
        </w:tc>
        <w:tc>
          <w:tcPr>
            <w:tcW w:w="1418" w:type="dxa"/>
            <w:shd w:val="clear" w:color="auto" w:fill="auto"/>
            <w:vAlign w:val="center"/>
          </w:tcPr>
          <w:p w14:paraId="3162116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灯光吊杆</w:t>
            </w:r>
          </w:p>
          <w:p w14:paraId="1A426A45"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（含动力设备）</w:t>
            </w:r>
          </w:p>
        </w:tc>
        <w:tc>
          <w:tcPr>
            <w:tcW w:w="567" w:type="dxa"/>
            <w:shd w:val="clear" w:color="auto" w:fill="auto"/>
            <w:vAlign w:val="center"/>
          </w:tcPr>
          <w:p w14:paraId="00F3A85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6</w:t>
            </w:r>
          </w:p>
        </w:tc>
        <w:tc>
          <w:tcPr>
            <w:tcW w:w="567" w:type="dxa"/>
            <w:shd w:val="clear" w:color="auto" w:fill="auto"/>
            <w:vAlign w:val="center"/>
          </w:tcPr>
          <w:p w14:paraId="1E8DF231"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sz w:val="16"/>
                <w:szCs w:val="16"/>
              </w:rPr>
              <w:t>套</w:t>
            </w:r>
          </w:p>
        </w:tc>
        <w:tc>
          <w:tcPr>
            <w:tcW w:w="5804" w:type="dxa"/>
            <w:gridSpan w:val="3"/>
            <w:vMerge w:val="restart"/>
            <w:shd w:val="clear" w:color="auto" w:fill="auto"/>
            <w:vAlign w:val="center"/>
          </w:tcPr>
          <w:p w14:paraId="4690FA7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1.电机固定是否牢固，紧固螺丝是否符合安装要求及是否紧固。</w:t>
            </w:r>
          </w:p>
          <w:p w14:paraId="42E4D90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2.电机接线是否牢固，是否符合安装要求。</w:t>
            </w:r>
          </w:p>
          <w:p w14:paraId="6067534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lastRenderedPageBreak/>
              <w:t>3.减速机是否漏油现象。</w:t>
            </w:r>
          </w:p>
          <w:p w14:paraId="76F20A2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4.油箱油量是否到位，油质是否改变。</w:t>
            </w:r>
          </w:p>
          <w:p w14:paraId="3E7B773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5.钢丝绳有无从滑轮槽中脱出。</w:t>
            </w:r>
          </w:p>
          <w:p w14:paraId="21987F8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6.卷绕有无凌乱，有无松绳现象。</w:t>
            </w:r>
          </w:p>
          <w:p w14:paraId="726100A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7.钢丝绳断丝、生锈现象检查。</w:t>
            </w:r>
          </w:p>
          <w:p w14:paraId="0E632A1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8.钢丝绳夹头无松动，螺旋锁扣无旋转、无异常。</w:t>
            </w:r>
          </w:p>
          <w:p w14:paraId="0D526DF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9.导向面是否生锈、润滑是否良好，导轨固定是否牢固。</w:t>
            </w:r>
          </w:p>
          <w:p w14:paraId="2E51DD7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10.导轨（导轮）是否偏位，导向间隙是否良好。</w:t>
            </w:r>
          </w:p>
          <w:p w14:paraId="15A93F2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11.导向面是否干净，有无杂物卡住。</w:t>
            </w:r>
          </w:p>
          <w:p w14:paraId="18E85B64"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12.导向轮轮面是否磨损量大，轴承有无破损。</w:t>
            </w:r>
          </w:p>
          <w:p w14:paraId="2506C2D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13.电机制动器是否正常，运行停止时有无滑行现象。</w:t>
            </w:r>
          </w:p>
          <w:p w14:paraId="0F6DEF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14.各焊接部、紧固部是否牢固。</w:t>
            </w:r>
          </w:p>
          <w:p w14:paraId="078AC8B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15.设备整体有无裂纹，破损。</w:t>
            </w:r>
          </w:p>
          <w:p w14:paraId="7242D09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16.杆体表面有无生锈。</w:t>
            </w:r>
          </w:p>
          <w:p w14:paraId="084864C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17.杆体有无变形。</w:t>
            </w:r>
          </w:p>
          <w:p w14:paraId="5C4FFEBD" w14:textId="77777777" w:rsidR="001575F3" w:rsidRPr="00CD5360" w:rsidRDefault="001575F3" w:rsidP="005D6712">
            <w:pPr>
              <w:spacing w:line="300" w:lineRule="exact"/>
              <w:rPr>
                <w:rFonts w:ascii="宋体" w:hAnsi="宋体" w:hint="eastAsia"/>
                <w:szCs w:val="21"/>
              </w:rPr>
            </w:pPr>
            <w:r w:rsidRPr="00CD5360">
              <w:rPr>
                <w:rFonts w:ascii="宋体" w:hAnsi="宋体"/>
                <w:sz w:val="16"/>
                <w:szCs w:val="15"/>
              </w:rPr>
              <w:t>18.所有设备除尘、清理。</w:t>
            </w:r>
          </w:p>
        </w:tc>
      </w:tr>
      <w:tr w:rsidR="001575F3" w14:paraId="2EBABED5" w14:textId="77777777" w:rsidTr="005D6712">
        <w:trPr>
          <w:trHeight w:val="5340"/>
          <w:jc w:val="center"/>
        </w:trPr>
        <w:tc>
          <w:tcPr>
            <w:tcW w:w="704" w:type="dxa"/>
            <w:vMerge/>
            <w:shd w:val="clear" w:color="auto" w:fill="auto"/>
            <w:vAlign w:val="center"/>
          </w:tcPr>
          <w:p w14:paraId="20F44A0B"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56C95D43"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电动景物吊杆</w:t>
            </w:r>
          </w:p>
          <w:p w14:paraId="060BC84F"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（含动力设备）</w:t>
            </w:r>
          </w:p>
        </w:tc>
        <w:tc>
          <w:tcPr>
            <w:tcW w:w="567" w:type="dxa"/>
            <w:shd w:val="clear" w:color="auto" w:fill="auto"/>
            <w:vAlign w:val="center"/>
          </w:tcPr>
          <w:p w14:paraId="0D102092"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b/>
                <w:sz w:val="16"/>
                <w:szCs w:val="16"/>
              </w:rPr>
              <w:t>6</w:t>
            </w:r>
          </w:p>
        </w:tc>
        <w:tc>
          <w:tcPr>
            <w:tcW w:w="567" w:type="dxa"/>
            <w:shd w:val="clear" w:color="auto" w:fill="auto"/>
            <w:vAlign w:val="center"/>
          </w:tcPr>
          <w:p w14:paraId="3EBE3869"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sz w:val="16"/>
                <w:szCs w:val="16"/>
              </w:rPr>
              <w:t>套</w:t>
            </w:r>
          </w:p>
        </w:tc>
        <w:tc>
          <w:tcPr>
            <w:tcW w:w="5804" w:type="dxa"/>
            <w:gridSpan w:val="3"/>
            <w:vMerge/>
            <w:shd w:val="clear" w:color="auto" w:fill="auto"/>
            <w:vAlign w:val="center"/>
          </w:tcPr>
          <w:p w14:paraId="2286F6E7" w14:textId="77777777" w:rsidR="001575F3" w:rsidRPr="00CD5360" w:rsidRDefault="001575F3" w:rsidP="005D6712">
            <w:pPr>
              <w:spacing w:line="360" w:lineRule="auto"/>
              <w:jc w:val="center"/>
              <w:rPr>
                <w:rFonts w:ascii="宋体" w:hAnsi="宋体" w:hint="eastAsia"/>
                <w:szCs w:val="21"/>
              </w:rPr>
            </w:pPr>
          </w:p>
        </w:tc>
      </w:tr>
      <w:tr w:rsidR="001575F3" w14:paraId="0BA37726" w14:textId="77777777" w:rsidTr="005D6712">
        <w:trPr>
          <w:trHeight w:val="4384"/>
          <w:jc w:val="center"/>
        </w:trPr>
        <w:tc>
          <w:tcPr>
            <w:tcW w:w="704" w:type="dxa"/>
            <w:vMerge/>
            <w:shd w:val="clear" w:color="auto" w:fill="auto"/>
            <w:vAlign w:val="center"/>
          </w:tcPr>
          <w:p w14:paraId="4D37ACB9"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BEA09A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电气控制</w:t>
            </w:r>
          </w:p>
          <w:p w14:paraId="0C811A59"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设备</w:t>
            </w:r>
          </w:p>
        </w:tc>
        <w:tc>
          <w:tcPr>
            <w:tcW w:w="567" w:type="dxa"/>
            <w:shd w:val="clear" w:color="auto" w:fill="auto"/>
            <w:vAlign w:val="center"/>
          </w:tcPr>
          <w:p w14:paraId="4FDC7151"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1</w:t>
            </w:r>
          </w:p>
        </w:tc>
        <w:tc>
          <w:tcPr>
            <w:tcW w:w="567" w:type="dxa"/>
            <w:shd w:val="clear" w:color="auto" w:fill="auto"/>
            <w:vAlign w:val="center"/>
          </w:tcPr>
          <w:p w14:paraId="56F417FA"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套</w:t>
            </w:r>
          </w:p>
        </w:tc>
        <w:tc>
          <w:tcPr>
            <w:tcW w:w="5804" w:type="dxa"/>
            <w:gridSpan w:val="3"/>
            <w:shd w:val="clear" w:color="auto" w:fill="auto"/>
            <w:vAlign w:val="center"/>
          </w:tcPr>
          <w:p w14:paraId="6D48ACB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1.配电柜、箱内接线是否有松动、脱落。</w:t>
            </w:r>
          </w:p>
          <w:p w14:paraId="1816824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2.接地（零）是否可靠。</w:t>
            </w:r>
          </w:p>
          <w:p w14:paraId="328FE40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3.配电柜等的运行电压、电流是否正常。</w:t>
            </w:r>
          </w:p>
          <w:p w14:paraId="552C00B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4.各种仪表的指示是否正常。</w:t>
            </w:r>
          </w:p>
          <w:p w14:paraId="142539D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5.电气元件的自锁功能是否正常。</w:t>
            </w:r>
          </w:p>
          <w:p w14:paraId="7328A52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6.控制台上的各按扭、指示灯是否正常。</w:t>
            </w:r>
          </w:p>
          <w:p w14:paraId="79549DE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7.操作按钮、转换开关等位置是否正确。</w:t>
            </w:r>
          </w:p>
          <w:p w14:paraId="3E3ADE4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8.所有控制运行功能是否正常。</w:t>
            </w:r>
          </w:p>
          <w:p w14:paraId="736DC2D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9.急停按扭是否正常。</w:t>
            </w:r>
          </w:p>
          <w:p w14:paraId="54D7F69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10.冲顶、限位距离是否在安全范围内。</w:t>
            </w:r>
          </w:p>
          <w:p w14:paraId="7C1CB67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11.冲顶、限位是否有效，灵敏度是否正常。</w:t>
            </w:r>
          </w:p>
          <w:p w14:paraId="749177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12.柜体除尘、清理。</w:t>
            </w:r>
          </w:p>
        </w:tc>
      </w:tr>
      <w:tr w:rsidR="001575F3" w14:paraId="5ADC18F8" w14:textId="77777777" w:rsidTr="005D6712">
        <w:trPr>
          <w:trHeight w:val="835"/>
          <w:jc w:val="center"/>
        </w:trPr>
        <w:tc>
          <w:tcPr>
            <w:tcW w:w="704" w:type="dxa"/>
            <w:vMerge w:val="restart"/>
            <w:shd w:val="clear" w:color="auto" w:fill="auto"/>
            <w:vAlign w:val="center"/>
          </w:tcPr>
          <w:p w14:paraId="191E9F16"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扩声</w:t>
            </w:r>
          </w:p>
          <w:p w14:paraId="46C9BDE6" w14:textId="77777777" w:rsidR="001575F3" w:rsidRPr="00CD5360" w:rsidRDefault="001575F3" w:rsidP="005D6712">
            <w:pPr>
              <w:spacing w:line="360" w:lineRule="auto"/>
              <w:jc w:val="center"/>
              <w:rPr>
                <w:rFonts w:ascii="宋体" w:hAnsi="宋体" w:hint="eastAsia"/>
                <w:szCs w:val="21"/>
              </w:rPr>
            </w:pPr>
            <w:r w:rsidRPr="00CD5360">
              <w:rPr>
                <w:rFonts w:ascii="宋体" w:hAnsi="宋体"/>
                <w:b/>
                <w:sz w:val="16"/>
                <w:szCs w:val="15"/>
              </w:rPr>
              <w:t>系统</w:t>
            </w:r>
          </w:p>
        </w:tc>
        <w:tc>
          <w:tcPr>
            <w:tcW w:w="1418" w:type="dxa"/>
            <w:shd w:val="clear" w:color="auto" w:fill="auto"/>
            <w:vAlign w:val="center"/>
          </w:tcPr>
          <w:p w14:paraId="4486EF28"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15寸*两分频</w:t>
            </w:r>
          </w:p>
          <w:p w14:paraId="079199C4"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音箱</w:t>
            </w:r>
          </w:p>
        </w:tc>
        <w:tc>
          <w:tcPr>
            <w:tcW w:w="567" w:type="dxa"/>
            <w:shd w:val="clear" w:color="auto" w:fill="auto"/>
            <w:vAlign w:val="center"/>
          </w:tcPr>
          <w:p w14:paraId="77C4AB9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8</w:t>
            </w:r>
          </w:p>
        </w:tc>
        <w:tc>
          <w:tcPr>
            <w:tcW w:w="567" w:type="dxa"/>
            <w:shd w:val="clear" w:color="auto" w:fill="auto"/>
            <w:vAlign w:val="center"/>
          </w:tcPr>
          <w:p w14:paraId="4EF70928"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val="restart"/>
            <w:shd w:val="clear" w:color="auto" w:fill="auto"/>
            <w:vAlign w:val="center"/>
          </w:tcPr>
          <w:p w14:paraId="76272CF4"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箱体、接线盒、接线端子</w:t>
            </w:r>
          </w:p>
          <w:p w14:paraId="57F47C4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1.检查箱体有无裂缝、变形、受潮膨胀情况。</w:t>
            </w:r>
          </w:p>
          <w:p w14:paraId="5950C8D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2.检查所有吊挂件和连接点是否牢固。</w:t>
            </w:r>
          </w:p>
          <w:p w14:paraId="0B36F06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3.检查防尘网罩有无破损或变形。</w:t>
            </w:r>
          </w:p>
          <w:p w14:paraId="55B052C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4.检查接线盒或接线柱是否松动并紧固接线柱螺丝。</w:t>
            </w:r>
          </w:p>
          <w:p w14:paraId="6864E6E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5.检查线缆外皮有无破损、接插件有无氧化或腐蚀。</w:t>
            </w:r>
          </w:p>
        </w:tc>
        <w:tc>
          <w:tcPr>
            <w:tcW w:w="2969" w:type="dxa"/>
            <w:gridSpan w:val="2"/>
            <w:vMerge w:val="restart"/>
            <w:shd w:val="clear" w:color="auto" w:fill="auto"/>
            <w:vAlign w:val="center"/>
          </w:tcPr>
          <w:p w14:paraId="01FAE564"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喇叭单元和分频器</w:t>
            </w:r>
          </w:p>
          <w:p w14:paraId="113EED0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1.检查喇叭周围的橡胶或泡沫悬边，是否存在裂纹、破损甚至腐烂现象；纸盆有无凹陷、破裂。</w:t>
            </w:r>
          </w:p>
          <w:p w14:paraId="36179B6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2.检查喇叭中央防尘帽是否牢固，有无脱胶或凹陷。</w:t>
            </w:r>
          </w:p>
          <w:p w14:paraId="42B2A7C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3.检查分频器电路板上元器件（电容、电感）有无烧焦、鼓包、漏液痕迹。</w:t>
            </w:r>
          </w:p>
        </w:tc>
      </w:tr>
      <w:tr w:rsidR="001575F3" w14:paraId="3F1977CA" w14:textId="77777777" w:rsidTr="005D6712">
        <w:trPr>
          <w:trHeight w:val="942"/>
          <w:jc w:val="center"/>
        </w:trPr>
        <w:tc>
          <w:tcPr>
            <w:tcW w:w="704" w:type="dxa"/>
            <w:vMerge/>
            <w:shd w:val="clear" w:color="auto" w:fill="auto"/>
            <w:vAlign w:val="center"/>
          </w:tcPr>
          <w:p w14:paraId="48B6D675"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294E23B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18寸*</w:t>
            </w:r>
          </w:p>
          <w:p w14:paraId="35BCFBD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超低音频扬声器</w:t>
            </w:r>
          </w:p>
        </w:tc>
        <w:tc>
          <w:tcPr>
            <w:tcW w:w="567" w:type="dxa"/>
            <w:shd w:val="clear" w:color="auto" w:fill="auto"/>
            <w:vAlign w:val="center"/>
          </w:tcPr>
          <w:p w14:paraId="2E15870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6</w:t>
            </w:r>
          </w:p>
        </w:tc>
        <w:tc>
          <w:tcPr>
            <w:tcW w:w="567" w:type="dxa"/>
            <w:shd w:val="clear" w:color="auto" w:fill="auto"/>
            <w:vAlign w:val="center"/>
          </w:tcPr>
          <w:p w14:paraId="0AEAB672"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6965FA25"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083A4944" w14:textId="77777777" w:rsidR="001575F3" w:rsidRPr="00CD5360" w:rsidRDefault="001575F3" w:rsidP="005D6712">
            <w:pPr>
              <w:spacing w:line="360" w:lineRule="auto"/>
              <w:jc w:val="left"/>
              <w:rPr>
                <w:rFonts w:ascii="宋体" w:hAnsi="宋体" w:hint="eastAsia"/>
                <w:szCs w:val="21"/>
              </w:rPr>
            </w:pPr>
          </w:p>
        </w:tc>
      </w:tr>
      <w:tr w:rsidR="001575F3" w14:paraId="3EDCB49E" w14:textId="77777777" w:rsidTr="005D6712">
        <w:trPr>
          <w:trHeight w:val="766"/>
          <w:jc w:val="center"/>
        </w:trPr>
        <w:tc>
          <w:tcPr>
            <w:tcW w:w="704" w:type="dxa"/>
            <w:vMerge/>
            <w:shd w:val="clear" w:color="auto" w:fill="auto"/>
            <w:vAlign w:val="center"/>
          </w:tcPr>
          <w:p w14:paraId="4F15622A"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0263C0A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台唇两分频音箱</w:t>
            </w:r>
          </w:p>
        </w:tc>
        <w:tc>
          <w:tcPr>
            <w:tcW w:w="567" w:type="dxa"/>
            <w:shd w:val="clear" w:color="auto" w:fill="auto"/>
            <w:vAlign w:val="center"/>
          </w:tcPr>
          <w:p w14:paraId="47E3510A"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4</w:t>
            </w:r>
          </w:p>
        </w:tc>
        <w:tc>
          <w:tcPr>
            <w:tcW w:w="567" w:type="dxa"/>
            <w:shd w:val="clear" w:color="auto" w:fill="auto"/>
            <w:vAlign w:val="center"/>
          </w:tcPr>
          <w:p w14:paraId="76A8BC3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42492A5A"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0BEA8428" w14:textId="77777777" w:rsidR="001575F3" w:rsidRPr="00CD5360" w:rsidRDefault="001575F3" w:rsidP="005D6712">
            <w:pPr>
              <w:spacing w:line="360" w:lineRule="auto"/>
              <w:jc w:val="left"/>
              <w:rPr>
                <w:rFonts w:ascii="宋体" w:hAnsi="宋体" w:hint="eastAsia"/>
                <w:szCs w:val="21"/>
              </w:rPr>
            </w:pPr>
          </w:p>
        </w:tc>
      </w:tr>
      <w:tr w:rsidR="001575F3" w14:paraId="2CF6BDA1" w14:textId="77777777" w:rsidTr="005D6712">
        <w:trPr>
          <w:trHeight w:val="844"/>
          <w:jc w:val="center"/>
        </w:trPr>
        <w:tc>
          <w:tcPr>
            <w:tcW w:w="704" w:type="dxa"/>
            <w:vMerge/>
            <w:shd w:val="clear" w:color="auto" w:fill="auto"/>
            <w:vAlign w:val="center"/>
          </w:tcPr>
          <w:p w14:paraId="3409F32E"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7CC3071F"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全频流动</w:t>
            </w:r>
          </w:p>
          <w:p w14:paraId="60F5212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反听音箱</w:t>
            </w:r>
          </w:p>
        </w:tc>
        <w:tc>
          <w:tcPr>
            <w:tcW w:w="567" w:type="dxa"/>
            <w:shd w:val="clear" w:color="auto" w:fill="auto"/>
            <w:vAlign w:val="center"/>
          </w:tcPr>
          <w:p w14:paraId="3706B15C"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4</w:t>
            </w:r>
          </w:p>
        </w:tc>
        <w:tc>
          <w:tcPr>
            <w:tcW w:w="567" w:type="dxa"/>
            <w:shd w:val="clear" w:color="auto" w:fill="auto"/>
            <w:vAlign w:val="center"/>
          </w:tcPr>
          <w:p w14:paraId="16CEF37C"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1C5FA674"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1C8171C8" w14:textId="77777777" w:rsidR="001575F3" w:rsidRPr="00CD5360" w:rsidRDefault="001575F3" w:rsidP="005D6712">
            <w:pPr>
              <w:spacing w:line="360" w:lineRule="auto"/>
              <w:jc w:val="left"/>
              <w:rPr>
                <w:rFonts w:ascii="宋体" w:hAnsi="宋体" w:hint="eastAsia"/>
                <w:szCs w:val="21"/>
              </w:rPr>
            </w:pPr>
          </w:p>
        </w:tc>
      </w:tr>
      <w:tr w:rsidR="001575F3" w14:paraId="3641CC79" w14:textId="77777777" w:rsidTr="005D6712">
        <w:trPr>
          <w:trHeight w:val="1094"/>
          <w:jc w:val="center"/>
        </w:trPr>
        <w:tc>
          <w:tcPr>
            <w:tcW w:w="704" w:type="dxa"/>
            <w:vMerge/>
            <w:shd w:val="clear" w:color="auto" w:fill="auto"/>
            <w:vAlign w:val="center"/>
          </w:tcPr>
          <w:p w14:paraId="10D59744"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D18D40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音柱</w:t>
            </w:r>
          </w:p>
        </w:tc>
        <w:tc>
          <w:tcPr>
            <w:tcW w:w="567" w:type="dxa"/>
            <w:shd w:val="clear" w:color="auto" w:fill="auto"/>
            <w:vAlign w:val="center"/>
          </w:tcPr>
          <w:p w14:paraId="6C8A356E"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4</w:t>
            </w:r>
          </w:p>
        </w:tc>
        <w:tc>
          <w:tcPr>
            <w:tcW w:w="567" w:type="dxa"/>
            <w:shd w:val="clear" w:color="auto" w:fill="auto"/>
            <w:vAlign w:val="center"/>
          </w:tcPr>
          <w:p w14:paraId="0D309B99"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1CCDFFF2"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25E0A5B5" w14:textId="77777777" w:rsidR="001575F3" w:rsidRPr="00CD5360" w:rsidRDefault="001575F3" w:rsidP="005D6712">
            <w:pPr>
              <w:spacing w:line="360" w:lineRule="auto"/>
              <w:jc w:val="left"/>
              <w:rPr>
                <w:rFonts w:ascii="宋体" w:hAnsi="宋体" w:hint="eastAsia"/>
                <w:szCs w:val="21"/>
              </w:rPr>
            </w:pPr>
          </w:p>
        </w:tc>
      </w:tr>
      <w:tr w:rsidR="001575F3" w14:paraId="493480A4" w14:textId="77777777" w:rsidTr="005D6712">
        <w:trPr>
          <w:trHeight w:val="2543"/>
          <w:jc w:val="center"/>
        </w:trPr>
        <w:tc>
          <w:tcPr>
            <w:tcW w:w="704" w:type="dxa"/>
            <w:vMerge/>
            <w:shd w:val="clear" w:color="auto" w:fill="auto"/>
            <w:vAlign w:val="center"/>
          </w:tcPr>
          <w:p w14:paraId="154E0EE2"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E9DAE2B"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功放</w:t>
            </w:r>
          </w:p>
        </w:tc>
        <w:tc>
          <w:tcPr>
            <w:tcW w:w="567" w:type="dxa"/>
            <w:shd w:val="clear" w:color="auto" w:fill="auto"/>
            <w:vAlign w:val="center"/>
          </w:tcPr>
          <w:p w14:paraId="322F9F0F"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9</w:t>
            </w:r>
          </w:p>
        </w:tc>
        <w:tc>
          <w:tcPr>
            <w:tcW w:w="567" w:type="dxa"/>
            <w:shd w:val="clear" w:color="auto" w:fill="auto"/>
            <w:vAlign w:val="center"/>
          </w:tcPr>
          <w:p w14:paraId="67F5CA9A"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5B6A7313"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检查与调试</w:t>
            </w:r>
          </w:p>
          <w:p w14:paraId="1DCD86C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1.检查内部主滤波电容有无鼓包、漏液。</w:t>
            </w:r>
          </w:p>
          <w:p w14:paraId="70B8693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2.检查各声道信号通路是否正常，有无杂音或断音。</w:t>
            </w:r>
          </w:p>
          <w:p w14:paraId="6DA8620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3.检查机内有无烧焦痕迹、元件虚焊或接触不良。</w:t>
            </w:r>
          </w:p>
          <w:p w14:paraId="6FC58FA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4.高负载测试功放是否自动触发过热、过载保护。</w:t>
            </w:r>
          </w:p>
          <w:p w14:paraId="092566F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5.检查并旋紧所有输入/输出接口的固定螺母、确保连接紧固。</w:t>
            </w:r>
          </w:p>
          <w:p w14:paraId="7AEBF57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6.检查左右声道在输出音量和信号串扰是否一致。</w:t>
            </w:r>
          </w:p>
        </w:tc>
      </w:tr>
      <w:tr w:rsidR="001575F3" w14:paraId="0D5DC279" w14:textId="77777777" w:rsidTr="005D6712">
        <w:trPr>
          <w:trHeight w:val="977"/>
          <w:jc w:val="center"/>
        </w:trPr>
        <w:tc>
          <w:tcPr>
            <w:tcW w:w="704" w:type="dxa"/>
            <w:vMerge w:val="restart"/>
            <w:shd w:val="clear" w:color="auto" w:fill="auto"/>
            <w:vAlign w:val="center"/>
          </w:tcPr>
          <w:p w14:paraId="7E37E638"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舞台</w:t>
            </w:r>
          </w:p>
          <w:p w14:paraId="4187FFF5"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效果</w:t>
            </w:r>
          </w:p>
          <w:p w14:paraId="19733F89"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灯具</w:t>
            </w:r>
          </w:p>
        </w:tc>
        <w:tc>
          <w:tcPr>
            <w:tcW w:w="1418" w:type="dxa"/>
            <w:shd w:val="clear" w:color="auto" w:fill="auto"/>
            <w:vAlign w:val="center"/>
          </w:tcPr>
          <w:p w14:paraId="755922F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定焦成像灯</w:t>
            </w:r>
          </w:p>
        </w:tc>
        <w:tc>
          <w:tcPr>
            <w:tcW w:w="567" w:type="dxa"/>
            <w:shd w:val="clear" w:color="auto" w:fill="auto"/>
            <w:vAlign w:val="center"/>
          </w:tcPr>
          <w:p w14:paraId="779F4068"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10</w:t>
            </w:r>
          </w:p>
        </w:tc>
        <w:tc>
          <w:tcPr>
            <w:tcW w:w="567" w:type="dxa"/>
            <w:shd w:val="clear" w:color="auto" w:fill="auto"/>
            <w:vAlign w:val="center"/>
          </w:tcPr>
          <w:p w14:paraId="3376DE87"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val="restart"/>
            <w:shd w:val="clear" w:color="auto" w:fill="auto"/>
            <w:vAlign w:val="center"/>
          </w:tcPr>
          <w:p w14:paraId="7243A78C"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灯具检查与调试</w:t>
            </w:r>
          </w:p>
          <w:p w14:paraId="287FA324"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1.检查电源线、信号线有无磨损、断裂、老化或接触不良。</w:t>
            </w:r>
          </w:p>
          <w:p w14:paraId="43A26A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2.确保所有连接线紧固、安装螺丝、支架螺丝、安全绳都已锁紧。</w:t>
            </w:r>
          </w:p>
          <w:p w14:paraId="48DD9DB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3.检查光束灯电机在水平和垂直方向运转是否平稳、有无噪音；测试调焦、变焦等机械结构是否顺滑；运行自检程序，观察复位是否准确。</w:t>
            </w:r>
          </w:p>
          <w:p w14:paraId="78F7C20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4.通过控台验证灯具颜色、图案、棱镜、频闪等功能是否正常，光斑是否均匀。</w:t>
            </w:r>
          </w:p>
          <w:p w14:paraId="53DA825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5.检查灯具位置和角度，确保光斑覆盖范围与设计编程一致；对齐灯具安装位置。</w:t>
            </w:r>
          </w:p>
          <w:p w14:paraId="00C8407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6.检查定焦成像灯、螺纹聚光灯、光束灯温控模块老化情况。</w:t>
            </w:r>
          </w:p>
        </w:tc>
        <w:tc>
          <w:tcPr>
            <w:tcW w:w="2902" w:type="dxa"/>
            <w:vMerge w:val="restart"/>
            <w:shd w:val="clear" w:color="auto" w:fill="auto"/>
            <w:vAlign w:val="center"/>
          </w:tcPr>
          <w:p w14:paraId="1D5DF9C9"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灯具清洁除尘</w:t>
            </w:r>
          </w:p>
          <w:p w14:paraId="394464B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1.光学元件：使用吸尘器、吹气囊等工具去除表面灰尘，擦除污渍，保证元件表面洁净。(光学元件指成像透镜组、聚光镜、反光碗)。</w:t>
            </w:r>
          </w:p>
          <w:p w14:paraId="0FD8BDE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2.外壳与散热：清理灯体缝隙、进出风口、冷却风扇叶片和空气滤网积尘，确保气流畅通无阻。</w:t>
            </w:r>
          </w:p>
          <w:p w14:paraId="08F9001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3.成像灯、聚光灯、LED染色灯重点确保散热系统清洁。</w:t>
            </w:r>
          </w:p>
          <w:p w14:paraId="5384167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4.光束灯除完成灯体和光学元件的清洁还需对混色片、图案轮、棱镜等关键部件进行清洁和除尘。</w:t>
            </w:r>
          </w:p>
        </w:tc>
      </w:tr>
      <w:tr w:rsidR="001575F3" w14:paraId="0FB14FED" w14:textId="77777777" w:rsidTr="005D6712">
        <w:trPr>
          <w:trHeight w:val="992"/>
          <w:jc w:val="center"/>
        </w:trPr>
        <w:tc>
          <w:tcPr>
            <w:tcW w:w="704" w:type="dxa"/>
            <w:vMerge/>
            <w:shd w:val="clear" w:color="auto" w:fill="auto"/>
            <w:vAlign w:val="center"/>
          </w:tcPr>
          <w:p w14:paraId="60FA5221"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7E2DA25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螺纹聚光灯</w:t>
            </w:r>
          </w:p>
        </w:tc>
        <w:tc>
          <w:tcPr>
            <w:tcW w:w="567" w:type="dxa"/>
            <w:shd w:val="clear" w:color="auto" w:fill="auto"/>
            <w:vAlign w:val="center"/>
          </w:tcPr>
          <w:p w14:paraId="37B9C217"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20</w:t>
            </w:r>
          </w:p>
        </w:tc>
        <w:tc>
          <w:tcPr>
            <w:tcW w:w="567" w:type="dxa"/>
            <w:shd w:val="clear" w:color="auto" w:fill="auto"/>
            <w:vAlign w:val="center"/>
          </w:tcPr>
          <w:p w14:paraId="6C57C82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7EA5FA78" w14:textId="77777777" w:rsidR="001575F3" w:rsidRPr="00CD5360" w:rsidRDefault="001575F3" w:rsidP="005D6712">
            <w:pPr>
              <w:spacing w:line="360" w:lineRule="auto"/>
              <w:jc w:val="left"/>
              <w:rPr>
                <w:rFonts w:ascii="宋体" w:hAnsi="宋体" w:hint="eastAsia"/>
                <w:szCs w:val="21"/>
              </w:rPr>
            </w:pPr>
          </w:p>
        </w:tc>
        <w:tc>
          <w:tcPr>
            <w:tcW w:w="2902" w:type="dxa"/>
            <w:vMerge/>
            <w:shd w:val="clear" w:color="auto" w:fill="auto"/>
            <w:vAlign w:val="center"/>
          </w:tcPr>
          <w:p w14:paraId="4086D54A" w14:textId="77777777" w:rsidR="001575F3" w:rsidRPr="00CD5360" w:rsidRDefault="001575F3" w:rsidP="005D6712">
            <w:pPr>
              <w:spacing w:line="360" w:lineRule="auto"/>
              <w:jc w:val="left"/>
              <w:rPr>
                <w:rFonts w:ascii="宋体" w:hAnsi="宋体" w:hint="eastAsia"/>
                <w:szCs w:val="21"/>
              </w:rPr>
            </w:pPr>
          </w:p>
        </w:tc>
      </w:tr>
      <w:tr w:rsidR="001575F3" w14:paraId="4FBBC26D" w14:textId="77777777" w:rsidTr="005D6712">
        <w:trPr>
          <w:trHeight w:val="978"/>
          <w:jc w:val="center"/>
        </w:trPr>
        <w:tc>
          <w:tcPr>
            <w:tcW w:w="704" w:type="dxa"/>
            <w:vMerge/>
            <w:shd w:val="clear" w:color="auto" w:fill="auto"/>
            <w:vAlign w:val="center"/>
          </w:tcPr>
          <w:p w14:paraId="2053FAFC"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50D05EC0"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LED染色灯</w:t>
            </w:r>
          </w:p>
        </w:tc>
        <w:tc>
          <w:tcPr>
            <w:tcW w:w="567" w:type="dxa"/>
            <w:shd w:val="clear" w:color="auto" w:fill="auto"/>
            <w:vAlign w:val="center"/>
          </w:tcPr>
          <w:p w14:paraId="64CFD75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127</w:t>
            </w:r>
          </w:p>
        </w:tc>
        <w:tc>
          <w:tcPr>
            <w:tcW w:w="567" w:type="dxa"/>
            <w:shd w:val="clear" w:color="auto" w:fill="auto"/>
            <w:vAlign w:val="center"/>
          </w:tcPr>
          <w:p w14:paraId="148544E1"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57B03385" w14:textId="77777777" w:rsidR="001575F3" w:rsidRPr="00CD5360" w:rsidRDefault="001575F3" w:rsidP="005D6712">
            <w:pPr>
              <w:spacing w:line="300" w:lineRule="exact"/>
              <w:jc w:val="left"/>
              <w:rPr>
                <w:rFonts w:ascii="宋体" w:hAnsi="宋体" w:hint="eastAsia"/>
                <w:sz w:val="16"/>
                <w:szCs w:val="15"/>
              </w:rPr>
            </w:pPr>
          </w:p>
        </w:tc>
        <w:tc>
          <w:tcPr>
            <w:tcW w:w="2902" w:type="dxa"/>
            <w:vMerge/>
            <w:shd w:val="clear" w:color="auto" w:fill="auto"/>
            <w:vAlign w:val="center"/>
          </w:tcPr>
          <w:p w14:paraId="1DB54F9B" w14:textId="77777777" w:rsidR="001575F3" w:rsidRPr="00CD5360" w:rsidRDefault="001575F3" w:rsidP="005D6712">
            <w:pPr>
              <w:spacing w:line="300" w:lineRule="exact"/>
              <w:jc w:val="left"/>
              <w:rPr>
                <w:rFonts w:ascii="宋体" w:hAnsi="宋体" w:hint="eastAsia"/>
                <w:sz w:val="16"/>
                <w:szCs w:val="15"/>
              </w:rPr>
            </w:pPr>
          </w:p>
        </w:tc>
      </w:tr>
      <w:tr w:rsidR="001575F3" w14:paraId="14325E1C" w14:textId="77777777" w:rsidTr="005D6712">
        <w:trPr>
          <w:trHeight w:val="2828"/>
          <w:jc w:val="center"/>
        </w:trPr>
        <w:tc>
          <w:tcPr>
            <w:tcW w:w="704" w:type="dxa"/>
            <w:vMerge/>
            <w:shd w:val="clear" w:color="auto" w:fill="auto"/>
            <w:vAlign w:val="center"/>
          </w:tcPr>
          <w:p w14:paraId="711EB69F"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4250E899"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光束灯</w:t>
            </w:r>
          </w:p>
        </w:tc>
        <w:tc>
          <w:tcPr>
            <w:tcW w:w="567" w:type="dxa"/>
            <w:shd w:val="clear" w:color="auto" w:fill="auto"/>
            <w:vAlign w:val="center"/>
          </w:tcPr>
          <w:p w14:paraId="34F812B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24</w:t>
            </w:r>
          </w:p>
        </w:tc>
        <w:tc>
          <w:tcPr>
            <w:tcW w:w="567" w:type="dxa"/>
            <w:shd w:val="clear" w:color="auto" w:fill="auto"/>
            <w:vAlign w:val="center"/>
          </w:tcPr>
          <w:p w14:paraId="2BF2EE38"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21A997DD" w14:textId="77777777" w:rsidR="001575F3" w:rsidRPr="00CD5360" w:rsidRDefault="001575F3" w:rsidP="005D6712">
            <w:pPr>
              <w:spacing w:line="300" w:lineRule="exact"/>
              <w:jc w:val="left"/>
              <w:rPr>
                <w:rFonts w:ascii="宋体" w:hAnsi="宋体" w:hint="eastAsia"/>
                <w:sz w:val="16"/>
                <w:szCs w:val="15"/>
              </w:rPr>
            </w:pPr>
          </w:p>
        </w:tc>
        <w:tc>
          <w:tcPr>
            <w:tcW w:w="2902" w:type="dxa"/>
            <w:vMerge/>
            <w:shd w:val="clear" w:color="auto" w:fill="auto"/>
            <w:vAlign w:val="center"/>
          </w:tcPr>
          <w:p w14:paraId="0233B1A3" w14:textId="77777777" w:rsidR="001575F3" w:rsidRPr="00CD5360" w:rsidRDefault="001575F3" w:rsidP="005D6712">
            <w:pPr>
              <w:spacing w:line="300" w:lineRule="exact"/>
              <w:jc w:val="left"/>
              <w:rPr>
                <w:rFonts w:ascii="宋体" w:hAnsi="宋体" w:hint="eastAsia"/>
                <w:sz w:val="16"/>
                <w:szCs w:val="15"/>
              </w:rPr>
            </w:pPr>
          </w:p>
        </w:tc>
      </w:tr>
      <w:tr w:rsidR="001575F3" w14:paraId="1F416798" w14:textId="77777777" w:rsidTr="005D6712">
        <w:trPr>
          <w:trHeight w:val="508"/>
          <w:jc w:val="center"/>
        </w:trPr>
        <w:tc>
          <w:tcPr>
            <w:tcW w:w="9060" w:type="dxa"/>
            <w:gridSpan w:val="7"/>
            <w:shd w:val="clear" w:color="auto" w:fill="auto"/>
            <w:vAlign w:val="center"/>
          </w:tcPr>
          <w:p w14:paraId="6B510BDF" w14:textId="77777777" w:rsidR="001575F3" w:rsidRPr="00CD5360" w:rsidRDefault="001575F3" w:rsidP="005D6712">
            <w:pPr>
              <w:spacing w:line="360" w:lineRule="auto"/>
              <w:jc w:val="left"/>
              <w:rPr>
                <w:rFonts w:ascii="宋体" w:hAnsi="宋体" w:hint="eastAsia"/>
                <w:b/>
                <w:szCs w:val="21"/>
              </w:rPr>
            </w:pPr>
            <w:r w:rsidRPr="00CD5360">
              <w:rPr>
                <w:rFonts w:ascii="宋体" w:hAnsi="宋体"/>
                <w:b/>
                <w:szCs w:val="21"/>
              </w:rPr>
              <w:t>二、维修内容</w:t>
            </w:r>
          </w:p>
        </w:tc>
      </w:tr>
      <w:tr w:rsidR="001575F3" w14:paraId="0E3FD237" w14:textId="77777777" w:rsidTr="005D6712">
        <w:trPr>
          <w:trHeight w:val="700"/>
          <w:jc w:val="center"/>
        </w:trPr>
        <w:tc>
          <w:tcPr>
            <w:tcW w:w="2122" w:type="dxa"/>
            <w:gridSpan w:val="2"/>
            <w:shd w:val="clear" w:color="auto" w:fill="auto"/>
            <w:vAlign w:val="center"/>
          </w:tcPr>
          <w:p w14:paraId="2B2FF62E"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1#灯光吊杆(</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6A0412E2"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39554F9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18DAB4B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1.软件界面编号错误。</w:t>
            </w:r>
          </w:p>
          <w:p w14:paraId="1952883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2.减速机漏油问题严重,无法修复需更换(电机、减速机、编码器)。</w:t>
            </w:r>
          </w:p>
        </w:tc>
      </w:tr>
      <w:tr w:rsidR="001575F3" w14:paraId="5A20F432" w14:textId="77777777" w:rsidTr="005D6712">
        <w:trPr>
          <w:trHeight w:val="700"/>
          <w:jc w:val="center"/>
        </w:trPr>
        <w:tc>
          <w:tcPr>
            <w:tcW w:w="2122" w:type="dxa"/>
            <w:gridSpan w:val="2"/>
            <w:shd w:val="clear" w:color="auto" w:fill="auto"/>
            <w:vAlign w:val="center"/>
          </w:tcPr>
          <w:p w14:paraId="4170389C"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5#景杆(</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09388E1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59AFE4E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4BECE52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1.不受控,无通讯信号。</w:t>
            </w:r>
          </w:p>
        </w:tc>
      </w:tr>
      <w:tr w:rsidR="001575F3" w14:paraId="255F7ABE" w14:textId="77777777" w:rsidTr="005D6712">
        <w:trPr>
          <w:trHeight w:val="700"/>
          <w:jc w:val="center"/>
        </w:trPr>
        <w:tc>
          <w:tcPr>
            <w:tcW w:w="2122" w:type="dxa"/>
            <w:gridSpan w:val="2"/>
            <w:shd w:val="clear" w:color="auto" w:fill="auto"/>
            <w:vAlign w:val="center"/>
          </w:tcPr>
          <w:p w14:paraId="3D44FDE0"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左拉声像功放(</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1ACC60CE"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2DAA7DED"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00ADC4B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1.主滤波电容漏液、主板烧穿。</w:t>
            </w:r>
          </w:p>
        </w:tc>
      </w:tr>
      <w:tr w:rsidR="001575F3" w14:paraId="5C8A4670" w14:textId="77777777" w:rsidTr="005D6712">
        <w:trPr>
          <w:trHeight w:val="700"/>
          <w:jc w:val="center"/>
        </w:trPr>
        <w:tc>
          <w:tcPr>
            <w:tcW w:w="2122" w:type="dxa"/>
            <w:gridSpan w:val="2"/>
            <w:shd w:val="clear" w:color="auto" w:fill="auto"/>
            <w:vAlign w:val="center"/>
          </w:tcPr>
          <w:p w14:paraId="5AF4869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数字调光台(</w:t>
            </w:r>
            <w:r w:rsidRPr="00CD5360">
              <w:rPr>
                <w:rFonts w:ascii="宋体" w:hAnsi="宋体"/>
                <w:b/>
                <w:sz w:val="16"/>
                <w:szCs w:val="15"/>
              </w:rPr>
              <w:t>故障)</w:t>
            </w:r>
          </w:p>
        </w:tc>
        <w:tc>
          <w:tcPr>
            <w:tcW w:w="567" w:type="dxa"/>
            <w:shd w:val="clear" w:color="auto" w:fill="auto"/>
            <w:vAlign w:val="center"/>
          </w:tcPr>
          <w:p w14:paraId="71DC43B4"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2A1E47AE"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66B0984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1.屏幕升降功能失灵。</w:t>
            </w:r>
          </w:p>
          <w:p w14:paraId="1FCED33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2.有3个重放推杆数值跳动不能归0。</w:t>
            </w:r>
          </w:p>
        </w:tc>
      </w:tr>
      <w:tr w:rsidR="001575F3" w14:paraId="18C4E214" w14:textId="77777777" w:rsidTr="005D6712">
        <w:trPr>
          <w:trHeight w:val="700"/>
          <w:jc w:val="center"/>
        </w:trPr>
        <w:tc>
          <w:tcPr>
            <w:tcW w:w="2122" w:type="dxa"/>
            <w:gridSpan w:val="2"/>
            <w:shd w:val="clear" w:color="auto" w:fill="auto"/>
            <w:vAlign w:val="center"/>
          </w:tcPr>
          <w:p w14:paraId="3FBD25E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LED染色灯(</w:t>
            </w:r>
            <w:r w:rsidRPr="00CD5360">
              <w:rPr>
                <w:rFonts w:ascii="宋体" w:hAnsi="宋体"/>
                <w:b/>
                <w:sz w:val="16"/>
                <w:szCs w:val="15"/>
              </w:rPr>
              <w:t>故障)</w:t>
            </w:r>
          </w:p>
        </w:tc>
        <w:tc>
          <w:tcPr>
            <w:tcW w:w="567" w:type="dxa"/>
            <w:shd w:val="clear" w:color="auto" w:fill="auto"/>
            <w:vAlign w:val="center"/>
          </w:tcPr>
          <w:p w14:paraId="566317DB"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15</w:t>
            </w:r>
          </w:p>
        </w:tc>
        <w:tc>
          <w:tcPr>
            <w:tcW w:w="567" w:type="dxa"/>
            <w:shd w:val="clear" w:color="auto" w:fill="auto"/>
            <w:vAlign w:val="center"/>
          </w:tcPr>
          <w:p w14:paraId="329714B6"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6902500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tc>
      </w:tr>
      <w:tr w:rsidR="001575F3" w14:paraId="6D314DF5" w14:textId="77777777" w:rsidTr="005D6712">
        <w:trPr>
          <w:trHeight w:val="700"/>
          <w:jc w:val="center"/>
        </w:trPr>
        <w:tc>
          <w:tcPr>
            <w:tcW w:w="2122" w:type="dxa"/>
            <w:gridSpan w:val="2"/>
            <w:shd w:val="clear" w:color="auto" w:fill="auto"/>
            <w:vAlign w:val="center"/>
          </w:tcPr>
          <w:p w14:paraId="5421E25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光束灯(</w:t>
            </w:r>
            <w:r w:rsidRPr="00CD5360">
              <w:rPr>
                <w:rFonts w:ascii="宋体" w:hAnsi="宋体"/>
                <w:b/>
                <w:sz w:val="16"/>
                <w:szCs w:val="15"/>
              </w:rPr>
              <w:t>故障)</w:t>
            </w:r>
          </w:p>
        </w:tc>
        <w:tc>
          <w:tcPr>
            <w:tcW w:w="567" w:type="dxa"/>
            <w:shd w:val="clear" w:color="auto" w:fill="auto"/>
            <w:vAlign w:val="center"/>
          </w:tcPr>
          <w:p w14:paraId="32F44173"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12</w:t>
            </w:r>
          </w:p>
        </w:tc>
        <w:tc>
          <w:tcPr>
            <w:tcW w:w="567" w:type="dxa"/>
            <w:shd w:val="clear" w:color="auto" w:fill="auto"/>
            <w:vAlign w:val="center"/>
          </w:tcPr>
          <w:p w14:paraId="5F7FB490"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413EE5B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24FF321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1DC6D76D" w14:textId="77777777" w:rsidTr="005D6712">
        <w:trPr>
          <w:trHeight w:val="700"/>
          <w:jc w:val="center"/>
        </w:trPr>
        <w:tc>
          <w:tcPr>
            <w:tcW w:w="2122" w:type="dxa"/>
            <w:gridSpan w:val="2"/>
            <w:shd w:val="clear" w:color="auto" w:fill="auto"/>
            <w:vAlign w:val="center"/>
          </w:tcPr>
          <w:p w14:paraId="17889349"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定焦成像灯(</w:t>
            </w:r>
            <w:r w:rsidRPr="00CD5360">
              <w:rPr>
                <w:rFonts w:ascii="宋体" w:hAnsi="宋体"/>
                <w:b/>
                <w:sz w:val="16"/>
                <w:szCs w:val="15"/>
              </w:rPr>
              <w:t>故障)</w:t>
            </w:r>
          </w:p>
        </w:tc>
        <w:tc>
          <w:tcPr>
            <w:tcW w:w="567" w:type="dxa"/>
            <w:shd w:val="clear" w:color="auto" w:fill="auto"/>
            <w:vAlign w:val="center"/>
          </w:tcPr>
          <w:p w14:paraId="6D8724EB"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5</w:t>
            </w:r>
          </w:p>
        </w:tc>
        <w:tc>
          <w:tcPr>
            <w:tcW w:w="567" w:type="dxa"/>
            <w:shd w:val="clear" w:color="auto" w:fill="auto"/>
            <w:vAlign w:val="center"/>
          </w:tcPr>
          <w:p w14:paraId="74A03D8F"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4266904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73B910C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26B9F9B2" w14:textId="77777777" w:rsidTr="005D6712">
        <w:trPr>
          <w:trHeight w:val="700"/>
          <w:jc w:val="center"/>
        </w:trPr>
        <w:tc>
          <w:tcPr>
            <w:tcW w:w="2122" w:type="dxa"/>
            <w:gridSpan w:val="2"/>
            <w:shd w:val="clear" w:color="auto" w:fill="auto"/>
            <w:vAlign w:val="center"/>
          </w:tcPr>
          <w:p w14:paraId="70433EBF"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螺纹聚光灯(</w:t>
            </w:r>
            <w:r w:rsidRPr="00CD5360">
              <w:rPr>
                <w:rFonts w:ascii="宋体" w:hAnsi="宋体"/>
                <w:b/>
                <w:sz w:val="16"/>
                <w:szCs w:val="15"/>
              </w:rPr>
              <w:t>故障)</w:t>
            </w:r>
          </w:p>
        </w:tc>
        <w:tc>
          <w:tcPr>
            <w:tcW w:w="567" w:type="dxa"/>
            <w:shd w:val="clear" w:color="auto" w:fill="auto"/>
            <w:vAlign w:val="center"/>
          </w:tcPr>
          <w:p w14:paraId="5ECB108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3</w:t>
            </w:r>
          </w:p>
        </w:tc>
        <w:tc>
          <w:tcPr>
            <w:tcW w:w="567" w:type="dxa"/>
            <w:shd w:val="clear" w:color="auto" w:fill="auto"/>
            <w:vAlign w:val="center"/>
          </w:tcPr>
          <w:p w14:paraId="2F46280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317A0FE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32C0BA5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1C7D3C6A" w14:textId="77777777" w:rsidTr="005D6712">
        <w:trPr>
          <w:trHeight w:val="4523"/>
          <w:jc w:val="center"/>
        </w:trPr>
        <w:tc>
          <w:tcPr>
            <w:tcW w:w="2122" w:type="dxa"/>
            <w:gridSpan w:val="2"/>
            <w:shd w:val="clear" w:color="auto" w:fill="auto"/>
            <w:vAlign w:val="center"/>
          </w:tcPr>
          <w:p w14:paraId="47ACE3D3"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lastRenderedPageBreak/>
              <w:t>灯具电源控制模块(</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4EACFE67"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5DA88CB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262AED0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原服务公司已停运“云智能”物联网业务，导致电源控制不能线上操作，需调整电源模块和部分控制线路，实现安全的本地电源控制。</w:t>
            </w:r>
          </w:p>
          <w:p w14:paraId="57D4B16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1.包含100A断路器 *1</w:t>
            </w:r>
          </w:p>
          <w:p w14:paraId="15A6F10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2.包含50A断路器 *2</w:t>
            </w:r>
          </w:p>
          <w:p w14:paraId="4078370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3.包含6A断路器  *16</w:t>
            </w:r>
          </w:p>
          <w:p w14:paraId="5EE42A4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4.包含8脚继电器/DC24V *16</w:t>
            </w:r>
          </w:p>
          <w:p w14:paraId="7237207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5.包含接触器AC220 *16</w:t>
            </w:r>
          </w:p>
          <w:p w14:paraId="47E4546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6.包含电流检测器0-10A *48</w:t>
            </w:r>
          </w:p>
          <w:p w14:paraId="1D8807F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7.包含控制器24输入16输出 *1</w:t>
            </w:r>
          </w:p>
          <w:p w14:paraId="06A60F7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8.包含10寸嵌入控制屏 *1</w:t>
            </w:r>
          </w:p>
          <w:p w14:paraId="2BACB47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9.包含控制电源AC220V-DC24V *1</w:t>
            </w:r>
          </w:p>
          <w:p w14:paraId="1B94A18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10.包含1500*700*400控制柜 *1</w:t>
            </w:r>
          </w:p>
          <w:p w14:paraId="3004D55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11.包含RVV3*2.5+2  200米</w:t>
            </w:r>
          </w:p>
          <w:p w14:paraId="447A222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12.质保3年</w:t>
            </w:r>
          </w:p>
        </w:tc>
      </w:tr>
    </w:tbl>
    <w:p w14:paraId="0B8366DB" w14:textId="77777777" w:rsidR="001575F3" w:rsidRDefault="001575F3" w:rsidP="001575F3">
      <w:pPr>
        <w:rPr>
          <w:rFonts w:ascii="微软雅黑" w:eastAsia="微软雅黑" w:hAnsi="微软雅黑" w:cs="微软雅黑" w:hint="eastAsia"/>
          <w:color w:val="000000"/>
          <w:sz w:val="28"/>
          <w:szCs w:val="24"/>
        </w:rPr>
      </w:pPr>
    </w:p>
    <w:p w14:paraId="4B0DA9D0" w14:textId="77777777" w:rsidR="001575F3" w:rsidRPr="003611B6" w:rsidRDefault="001575F3" w:rsidP="001575F3">
      <w:pPr>
        <w:rPr>
          <w:rFonts w:ascii="微软雅黑" w:eastAsia="微软雅黑" w:hAnsi="微软雅黑" w:cs="微软雅黑" w:hint="eastAsia"/>
          <w:color w:val="000000"/>
          <w:sz w:val="28"/>
          <w:szCs w:val="24"/>
        </w:rPr>
      </w:pPr>
      <w:r>
        <w:rPr>
          <w:rFonts w:ascii="微软雅黑" w:eastAsia="微软雅黑" w:hAnsi="微软雅黑" w:cs="微软雅黑"/>
          <w:color w:val="000000"/>
          <w:sz w:val="28"/>
          <w:szCs w:val="24"/>
        </w:rPr>
        <w:t>六、附件</w:t>
      </w:r>
    </w:p>
    <w:p w14:paraId="66386AA0" w14:textId="77777777" w:rsidR="001575F3" w:rsidRDefault="001575F3" w:rsidP="001575F3">
      <w:pPr>
        <w:spacing w:line="360" w:lineRule="auto"/>
        <w:rPr>
          <w:rFonts w:ascii="宋体" w:hAnsi="宋体" w:hint="eastAsia"/>
          <w:sz w:val="24"/>
          <w:szCs w:val="24"/>
        </w:rPr>
      </w:pPr>
      <w:r>
        <w:rPr>
          <w:rFonts w:ascii="宋体" w:hAnsi="宋体"/>
          <w:sz w:val="24"/>
          <w:szCs w:val="24"/>
        </w:rPr>
        <w:t>1</w:t>
      </w:r>
      <w:r w:rsidRPr="00F036CB">
        <w:rPr>
          <w:rFonts w:ascii="宋体" w:hAnsi="宋体"/>
          <w:sz w:val="24"/>
          <w:szCs w:val="24"/>
        </w:rPr>
        <w:t>、附件</w:t>
      </w:r>
      <w:r>
        <w:rPr>
          <w:rFonts w:ascii="宋体" w:hAnsi="宋体"/>
          <w:sz w:val="24"/>
          <w:szCs w:val="24"/>
        </w:rPr>
        <w:t>一</w:t>
      </w:r>
      <w:r w:rsidRPr="00F036CB">
        <w:rPr>
          <w:rFonts w:ascii="宋体" w:hAnsi="宋体"/>
          <w:sz w:val="24"/>
          <w:szCs w:val="24"/>
        </w:rPr>
        <w:t>（</w:t>
      </w:r>
      <w:r w:rsidRPr="00FB3D26">
        <w:rPr>
          <w:rFonts w:ascii="宋体" w:hAnsi="宋体"/>
          <w:sz w:val="24"/>
          <w:szCs w:val="24"/>
        </w:rPr>
        <w:t>会场舞台设备</w:t>
      </w:r>
      <w:r>
        <w:rPr>
          <w:rFonts w:ascii="宋体" w:hAnsi="宋体"/>
          <w:sz w:val="24"/>
          <w:szCs w:val="24"/>
        </w:rPr>
        <w:t>维保记录</w:t>
      </w:r>
      <w:r w:rsidRPr="00F036CB">
        <w:rPr>
          <w:rFonts w:ascii="宋体" w:hAnsi="宋体"/>
          <w:sz w:val="24"/>
          <w:szCs w:val="24"/>
        </w:rPr>
        <w:t>）</w:t>
      </w:r>
    </w:p>
    <w:p w14:paraId="1D5F62B4" w14:textId="77777777" w:rsidR="001575F3" w:rsidRDefault="001575F3" w:rsidP="001575F3">
      <w:pPr>
        <w:spacing w:line="360" w:lineRule="auto"/>
        <w:rPr>
          <w:rFonts w:ascii="宋体" w:hAnsi="宋体" w:hint="eastAsia"/>
          <w:sz w:val="24"/>
          <w:szCs w:val="24"/>
        </w:rPr>
      </w:pPr>
      <w:r>
        <w:rPr>
          <w:rFonts w:ascii="宋体" w:hAnsi="宋体"/>
          <w:sz w:val="24"/>
          <w:szCs w:val="24"/>
        </w:rPr>
        <w:t>2、</w:t>
      </w:r>
      <w:r w:rsidRPr="00F036CB">
        <w:rPr>
          <w:rFonts w:ascii="宋体" w:hAnsi="宋体"/>
          <w:sz w:val="24"/>
          <w:szCs w:val="24"/>
        </w:rPr>
        <w:t>附件</w:t>
      </w:r>
      <w:r>
        <w:rPr>
          <w:rFonts w:ascii="宋体" w:hAnsi="宋体"/>
          <w:sz w:val="24"/>
          <w:szCs w:val="24"/>
        </w:rPr>
        <w:t>二</w:t>
      </w:r>
      <w:r w:rsidRPr="00F036CB">
        <w:rPr>
          <w:rFonts w:ascii="宋体" w:hAnsi="宋体"/>
          <w:sz w:val="24"/>
          <w:szCs w:val="24"/>
        </w:rPr>
        <w:t>（</w:t>
      </w:r>
      <w:r w:rsidRPr="00FB3D26">
        <w:rPr>
          <w:rFonts w:ascii="宋体" w:hAnsi="宋体"/>
          <w:sz w:val="24"/>
          <w:szCs w:val="24"/>
        </w:rPr>
        <w:t>舞台机械系统检查清单</w:t>
      </w:r>
      <w:r w:rsidRPr="00F036CB">
        <w:rPr>
          <w:rFonts w:ascii="宋体" w:hAnsi="宋体"/>
          <w:sz w:val="24"/>
          <w:szCs w:val="24"/>
        </w:rPr>
        <w:t>）</w:t>
      </w:r>
    </w:p>
    <w:p w14:paraId="6F5A606A" w14:textId="77777777" w:rsidR="001575F3" w:rsidRDefault="001575F3" w:rsidP="001575F3">
      <w:pPr>
        <w:spacing w:line="360" w:lineRule="auto"/>
        <w:rPr>
          <w:rFonts w:ascii="宋体" w:hAnsi="宋体" w:hint="eastAsia"/>
          <w:sz w:val="24"/>
          <w:szCs w:val="24"/>
        </w:rPr>
      </w:pPr>
      <w:r>
        <w:rPr>
          <w:rFonts w:ascii="宋体" w:hAnsi="宋体"/>
          <w:sz w:val="24"/>
          <w:szCs w:val="24"/>
        </w:rPr>
        <w:t>3、</w:t>
      </w:r>
      <w:r w:rsidRPr="00F036CB">
        <w:rPr>
          <w:rFonts w:ascii="宋体" w:hAnsi="宋体"/>
          <w:sz w:val="24"/>
          <w:szCs w:val="24"/>
        </w:rPr>
        <w:t>附件</w:t>
      </w:r>
      <w:r>
        <w:rPr>
          <w:rFonts w:ascii="宋体" w:hAnsi="宋体"/>
          <w:sz w:val="24"/>
          <w:szCs w:val="24"/>
        </w:rPr>
        <w:t>三</w:t>
      </w:r>
      <w:r w:rsidRPr="00F036CB">
        <w:rPr>
          <w:rFonts w:ascii="宋体" w:hAnsi="宋体"/>
          <w:sz w:val="24"/>
          <w:szCs w:val="24"/>
        </w:rPr>
        <w:t>（</w:t>
      </w:r>
      <w:r>
        <w:rPr>
          <w:rFonts w:ascii="宋体" w:hAnsi="宋体"/>
          <w:sz w:val="24"/>
          <w:szCs w:val="24"/>
        </w:rPr>
        <w:t>电器控制设备</w:t>
      </w:r>
      <w:r w:rsidRPr="00FB3D26">
        <w:rPr>
          <w:rFonts w:ascii="宋体" w:hAnsi="宋体"/>
          <w:sz w:val="24"/>
          <w:szCs w:val="24"/>
        </w:rPr>
        <w:t>检查清单</w:t>
      </w:r>
      <w:r w:rsidRPr="00F036CB">
        <w:rPr>
          <w:rFonts w:ascii="宋体" w:hAnsi="宋体"/>
          <w:sz w:val="24"/>
          <w:szCs w:val="24"/>
        </w:rPr>
        <w:t>）</w:t>
      </w:r>
    </w:p>
    <w:p w14:paraId="7931B838" w14:textId="77777777" w:rsidR="001575F3" w:rsidRDefault="001575F3" w:rsidP="001575F3">
      <w:pPr>
        <w:spacing w:line="360" w:lineRule="auto"/>
        <w:rPr>
          <w:rFonts w:ascii="宋体" w:hAnsi="宋体" w:hint="eastAsia"/>
          <w:sz w:val="24"/>
          <w:szCs w:val="24"/>
        </w:rPr>
      </w:pPr>
      <w:r>
        <w:rPr>
          <w:rFonts w:ascii="宋体" w:hAnsi="宋体"/>
          <w:sz w:val="24"/>
          <w:szCs w:val="24"/>
        </w:rPr>
        <w:t>4、</w:t>
      </w:r>
      <w:r w:rsidRPr="00F036CB">
        <w:rPr>
          <w:rFonts w:ascii="宋体" w:hAnsi="宋体"/>
          <w:sz w:val="24"/>
          <w:szCs w:val="24"/>
        </w:rPr>
        <w:t>附件</w:t>
      </w:r>
      <w:r>
        <w:rPr>
          <w:rFonts w:ascii="宋体" w:hAnsi="宋体"/>
          <w:sz w:val="24"/>
          <w:szCs w:val="24"/>
        </w:rPr>
        <w:t>四</w:t>
      </w:r>
      <w:r w:rsidRPr="00F036CB">
        <w:rPr>
          <w:rFonts w:ascii="宋体" w:hAnsi="宋体"/>
          <w:sz w:val="24"/>
          <w:szCs w:val="24"/>
        </w:rPr>
        <w:t>（</w:t>
      </w:r>
      <w:r>
        <w:rPr>
          <w:rFonts w:ascii="宋体" w:hAnsi="宋体"/>
          <w:sz w:val="24"/>
          <w:szCs w:val="24"/>
        </w:rPr>
        <w:t>扩声系统</w:t>
      </w:r>
      <w:r w:rsidRPr="00FB3D26">
        <w:rPr>
          <w:rFonts w:ascii="宋体" w:hAnsi="宋体"/>
          <w:sz w:val="24"/>
          <w:szCs w:val="24"/>
        </w:rPr>
        <w:t>检查清单</w:t>
      </w:r>
      <w:r w:rsidRPr="00F036CB">
        <w:rPr>
          <w:rFonts w:ascii="宋体" w:hAnsi="宋体"/>
          <w:sz w:val="24"/>
          <w:szCs w:val="24"/>
        </w:rPr>
        <w:t>）</w:t>
      </w:r>
    </w:p>
    <w:p w14:paraId="037523F9" w14:textId="77777777" w:rsidR="001575F3" w:rsidRPr="00542A88" w:rsidRDefault="001575F3" w:rsidP="001575F3">
      <w:pPr>
        <w:spacing w:line="360" w:lineRule="auto"/>
        <w:rPr>
          <w:rFonts w:ascii="宋体" w:hAnsi="宋体" w:hint="eastAsia"/>
          <w:sz w:val="24"/>
          <w:szCs w:val="24"/>
        </w:rPr>
      </w:pPr>
      <w:r>
        <w:rPr>
          <w:rFonts w:ascii="宋体" w:hAnsi="宋体"/>
          <w:sz w:val="24"/>
          <w:szCs w:val="24"/>
        </w:rPr>
        <w:t>5、</w:t>
      </w:r>
      <w:r w:rsidRPr="00F036CB">
        <w:rPr>
          <w:rFonts w:ascii="宋体" w:hAnsi="宋体"/>
          <w:sz w:val="24"/>
          <w:szCs w:val="24"/>
        </w:rPr>
        <w:t>附件</w:t>
      </w:r>
      <w:r>
        <w:rPr>
          <w:rFonts w:ascii="宋体" w:hAnsi="宋体"/>
          <w:sz w:val="24"/>
          <w:szCs w:val="24"/>
        </w:rPr>
        <w:t>五</w:t>
      </w:r>
      <w:r w:rsidRPr="00F036CB">
        <w:rPr>
          <w:rFonts w:ascii="宋体" w:hAnsi="宋体"/>
          <w:sz w:val="24"/>
          <w:szCs w:val="24"/>
        </w:rPr>
        <w:t>（</w:t>
      </w:r>
      <w:r>
        <w:rPr>
          <w:rFonts w:ascii="宋体" w:hAnsi="宋体"/>
          <w:sz w:val="24"/>
          <w:szCs w:val="24"/>
        </w:rPr>
        <w:t>舞台灯具</w:t>
      </w:r>
      <w:r w:rsidRPr="00FB3D26">
        <w:rPr>
          <w:rFonts w:ascii="宋体" w:hAnsi="宋体"/>
          <w:sz w:val="24"/>
          <w:szCs w:val="24"/>
        </w:rPr>
        <w:t>检查清单</w:t>
      </w:r>
      <w:r w:rsidRPr="00F036CB">
        <w:rPr>
          <w:rFonts w:ascii="宋体" w:hAnsi="宋体"/>
          <w:sz w:val="24"/>
          <w:szCs w:val="24"/>
        </w:rPr>
        <w:t>）</w:t>
      </w:r>
    </w:p>
    <w:p w14:paraId="3FF1C306" w14:textId="77777777" w:rsidR="001575F3" w:rsidRDefault="001575F3" w:rsidP="001575F3">
      <w:pPr>
        <w:spacing w:line="360" w:lineRule="auto"/>
        <w:rPr>
          <w:rFonts w:ascii="宋体" w:hAnsi="宋体" w:cs="微软雅黑" w:hint="eastAsia"/>
          <w:color w:val="000000"/>
          <w:sz w:val="24"/>
          <w:szCs w:val="24"/>
        </w:rPr>
      </w:pPr>
      <w:r>
        <w:rPr>
          <w:rFonts w:ascii="宋体" w:hAnsi="宋体" w:cs="微软雅黑"/>
          <w:color w:val="000000"/>
          <w:sz w:val="24"/>
          <w:szCs w:val="24"/>
        </w:rPr>
        <w:t>6</w:t>
      </w:r>
      <w:r w:rsidRPr="00F036CB">
        <w:rPr>
          <w:rFonts w:ascii="宋体" w:hAnsi="宋体" w:cs="微软雅黑"/>
          <w:color w:val="000000"/>
          <w:sz w:val="24"/>
          <w:szCs w:val="24"/>
        </w:rPr>
        <w:t>、</w:t>
      </w:r>
      <w:r w:rsidRPr="00F036CB">
        <w:rPr>
          <w:rFonts w:ascii="宋体" w:hAnsi="宋体"/>
          <w:sz w:val="24"/>
          <w:szCs w:val="24"/>
        </w:rPr>
        <w:t>附件</w:t>
      </w:r>
      <w:r>
        <w:rPr>
          <w:rFonts w:ascii="宋体" w:hAnsi="宋体"/>
          <w:sz w:val="24"/>
          <w:szCs w:val="24"/>
        </w:rPr>
        <w:t>六</w:t>
      </w:r>
      <w:r w:rsidRPr="00FB3D26">
        <w:rPr>
          <w:rFonts w:ascii="宋体" w:hAnsi="宋体"/>
          <w:sz w:val="24"/>
          <w:szCs w:val="24"/>
        </w:rPr>
        <w:t>（宁波财经学院舞台设备使用情况评估报告）</w:t>
      </w:r>
    </w:p>
    <w:p w14:paraId="38D3A688" w14:textId="77777777" w:rsidR="001575F3" w:rsidRPr="00E45CD7" w:rsidRDefault="001575F3" w:rsidP="001575F3">
      <w:pPr>
        <w:spacing w:line="360" w:lineRule="auto"/>
        <w:rPr>
          <w:rFonts w:ascii="等线" w:hAnsi="等线" w:hint="eastAsia"/>
          <w:b/>
          <w:sz w:val="28"/>
          <w:szCs w:val="28"/>
        </w:rPr>
      </w:pPr>
      <w:r>
        <w:rPr>
          <w:rFonts w:ascii="宋体" w:hAnsi="宋体" w:cs="微软雅黑"/>
          <w:color w:val="000000"/>
          <w:sz w:val="24"/>
          <w:szCs w:val="24"/>
        </w:rPr>
        <w:br w:type="page"/>
      </w:r>
      <w:r w:rsidRPr="00E45CD7">
        <w:rPr>
          <w:rFonts w:ascii="等线" w:hAnsi="等线"/>
          <w:b/>
          <w:sz w:val="28"/>
          <w:szCs w:val="28"/>
        </w:rPr>
        <w:lastRenderedPageBreak/>
        <w:t>附件一：</w:t>
      </w:r>
    </w:p>
    <w:p w14:paraId="2AA871B8" w14:textId="77777777" w:rsidR="001575F3" w:rsidRPr="00E45CD7" w:rsidRDefault="001575F3" w:rsidP="001575F3">
      <w:pPr>
        <w:spacing w:afterLines="100" w:after="312" w:line="360" w:lineRule="auto"/>
        <w:jc w:val="center"/>
        <w:rPr>
          <w:rFonts w:ascii="等线" w:hAnsi="等线" w:hint="eastAsia"/>
          <w:b/>
          <w:sz w:val="32"/>
          <w:szCs w:val="32"/>
        </w:rPr>
      </w:pPr>
      <w:r w:rsidRPr="00E45CD7">
        <w:rPr>
          <w:rFonts w:ascii="等线" w:hAnsi="等线"/>
          <w:b/>
          <w:sz w:val="32"/>
          <w:szCs w:val="32"/>
        </w:rPr>
        <w:t>会场舞台设备维保记录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03"/>
        <w:gridCol w:w="248"/>
        <w:gridCol w:w="1172"/>
        <w:gridCol w:w="529"/>
        <w:gridCol w:w="891"/>
        <w:gridCol w:w="668"/>
        <w:gridCol w:w="752"/>
        <w:gridCol w:w="382"/>
        <w:gridCol w:w="1039"/>
        <w:gridCol w:w="1421"/>
      </w:tblGrid>
      <w:tr w:rsidR="001575F3" w14:paraId="201EF0AC" w14:textId="77777777" w:rsidTr="005D6712">
        <w:trPr>
          <w:jc w:val="center"/>
        </w:trPr>
        <w:tc>
          <w:tcPr>
            <w:tcW w:w="8522" w:type="dxa"/>
            <w:gridSpan w:val="11"/>
            <w:shd w:val="clear" w:color="auto" w:fill="auto"/>
          </w:tcPr>
          <w:p w14:paraId="1B1F702B"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 xml:space="preserve">                           </w:t>
            </w:r>
            <w:r w:rsidRPr="00CD5360">
              <w:rPr>
                <w:rFonts w:ascii="等线" w:hAnsi="等线"/>
                <w:b/>
                <w:sz w:val="24"/>
                <w:szCs w:val="24"/>
              </w:rPr>
              <w:t>维保工作概况</w:t>
            </w:r>
            <w:r w:rsidRPr="00CD5360">
              <w:rPr>
                <w:rFonts w:ascii="等线" w:hAnsi="等线"/>
                <w:sz w:val="24"/>
                <w:szCs w:val="24"/>
              </w:rPr>
              <w:t xml:space="preserve"> </w:t>
            </w:r>
            <w:r w:rsidRPr="00CD5360">
              <w:rPr>
                <w:rFonts w:ascii="等线" w:hAnsi="等线"/>
                <w:sz w:val="15"/>
                <w:szCs w:val="15"/>
              </w:rPr>
              <w:t xml:space="preserve">                                  </w:t>
            </w:r>
            <w:r w:rsidRPr="00CD5360">
              <w:rPr>
                <w:rFonts w:ascii="等线" w:hAnsi="等线"/>
                <w:sz w:val="15"/>
                <w:szCs w:val="15"/>
                <w:u w:val="single"/>
              </w:rPr>
              <w:t xml:space="preserve">       </w:t>
            </w:r>
            <w:r w:rsidRPr="00CD5360">
              <w:rPr>
                <w:rFonts w:ascii="等线" w:hAnsi="等线"/>
                <w:sz w:val="15"/>
                <w:szCs w:val="15"/>
              </w:rPr>
              <w:t>年</w:t>
            </w:r>
          </w:p>
        </w:tc>
      </w:tr>
      <w:tr w:rsidR="001575F3" w14:paraId="0163C6B9" w14:textId="77777777" w:rsidTr="005D6712">
        <w:trPr>
          <w:jc w:val="center"/>
        </w:trPr>
        <w:tc>
          <w:tcPr>
            <w:tcW w:w="1420" w:type="dxa"/>
            <w:gridSpan w:val="2"/>
            <w:shd w:val="clear" w:color="auto" w:fill="auto"/>
            <w:vAlign w:val="center"/>
          </w:tcPr>
          <w:p w14:paraId="5E03C229"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时间</w:t>
            </w:r>
          </w:p>
        </w:tc>
        <w:tc>
          <w:tcPr>
            <w:tcW w:w="4260" w:type="dxa"/>
            <w:gridSpan w:val="6"/>
            <w:shd w:val="clear" w:color="auto" w:fill="auto"/>
            <w:vAlign w:val="center"/>
          </w:tcPr>
          <w:p w14:paraId="513C8A44"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 xml:space="preserve"> </w:t>
            </w:r>
            <w:r w:rsidRPr="00CD5360">
              <w:rPr>
                <w:rFonts w:ascii="等线" w:hAnsi="等线"/>
                <w:sz w:val="24"/>
                <w:szCs w:val="24"/>
                <w:u w:val="single"/>
              </w:rPr>
              <w:t xml:space="preserve">    </w:t>
            </w:r>
            <w:r w:rsidRPr="00CD5360">
              <w:rPr>
                <w:rFonts w:ascii="等线" w:hAnsi="等线"/>
                <w:sz w:val="24"/>
                <w:szCs w:val="24"/>
              </w:rPr>
              <w:t>月</w:t>
            </w:r>
            <w:r w:rsidRPr="00CD5360">
              <w:rPr>
                <w:rFonts w:ascii="等线" w:hAnsi="等线"/>
                <w:sz w:val="24"/>
                <w:szCs w:val="24"/>
                <w:u w:val="single"/>
              </w:rPr>
              <w:t xml:space="preserve">    </w:t>
            </w:r>
            <w:r w:rsidRPr="00CD5360">
              <w:rPr>
                <w:rFonts w:ascii="等线" w:hAnsi="等线"/>
                <w:sz w:val="24"/>
                <w:szCs w:val="24"/>
              </w:rPr>
              <w:t>日</w:t>
            </w:r>
          </w:p>
        </w:tc>
        <w:tc>
          <w:tcPr>
            <w:tcW w:w="1421" w:type="dxa"/>
            <w:gridSpan w:val="2"/>
            <w:shd w:val="clear" w:color="auto" w:fill="auto"/>
            <w:vAlign w:val="center"/>
          </w:tcPr>
          <w:p w14:paraId="1A9137B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记录人</w:t>
            </w:r>
          </w:p>
        </w:tc>
        <w:tc>
          <w:tcPr>
            <w:tcW w:w="1421" w:type="dxa"/>
            <w:shd w:val="clear" w:color="auto" w:fill="auto"/>
            <w:vAlign w:val="center"/>
          </w:tcPr>
          <w:p w14:paraId="5012EEE6" w14:textId="77777777" w:rsidR="001575F3" w:rsidRPr="00CD5360" w:rsidRDefault="001575F3" w:rsidP="005D6712">
            <w:pPr>
              <w:spacing w:line="360" w:lineRule="auto"/>
              <w:jc w:val="center"/>
              <w:rPr>
                <w:rFonts w:ascii="等线" w:hAnsi="等线" w:hint="eastAsia"/>
                <w:sz w:val="24"/>
                <w:szCs w:val="24"/>
              </w:rPr>
            </w:pPr>
          </w:p>
        </w:tc>
      </w:tr>
      <w:tr w:rsidR="001575F3" w14:paraId="47774249" w14:textId="77777777" w:rsidTr="005D6712">
        <w:trPr>
          <w:jc w:val="center"/>
        </w:trPr>
        <w:tc>
          <w:tcPr>
            <w:tcW w:w="1420" w:type="dxa"/>
            <w:gridSpan w:val="2"/>
            <w:shd w:val="clear" w:color="auto" w:fill="auto"/>
            <w:vAlign w:val="center"/>
          </w:tcPr>
          <w:p w14:paraId="6BCB608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维保单位</w:t>
            </w:r>
          </w:p>
        </w:tc>
        <w:tc>
          <w:tcPr>
            <w:tcW w:w="7102" w:type="dxa"/>
            <w:gridSpan w:val="9"/>
            <w:shd w:val="clear" w:color="auto" w:fill="auto"/>
            <w:vAlign w:val="center"/>
          </w:tcPr>
          <w:p w14:paraId="7442F328" w14:textId="77777777" w:rsidR="001575F3" w:rsidRPr="00CD5360" w:rsidRDefault="001575F3" w:rsidP="005D6712">
            <w:pPr>
              <w:spacing w:line="360" w:lineRule="auto"/>
              <w:jc w:val="center"/>
              <w:rPr>
                <w:rFonts w:ascii="等线" w:hAnsi="等线" w:hint="eastAsia"/>
                <w:sz w:val="24"/>
                <w:szCs w:val="24"/>
              </w:rPr>
            </w:pPr>
          </w:p>
        </w:tc>
      </w:tr>
      <w:tr w:rsidR="001575F3" w14:paraId="0A8078D7" w14:textId="77777777" w:rsidTr="005D6712">
        <w:trPr>
          <w:jc w:val="center"/>
        </w:trPr>
        <w:tc>
          <w:tcPr>
            <w:tcW w:w="1420" w:type="dxa"/>
            <w:gridSpan w:val="2"/>
            <w:shd w:val="clear" w:color="auto" w:fill="auto"/>
            <w:vAlign w:val="center"/>
          </w:tcPr>
          <w:p w14:paraId="4536D4FE"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施工地点</w:t>
            </w:r>
          </w:p>
        </w:tc>
        <w:tc>
          <w:tcPr>
            <w:tcW w:w="7102" w:type="dxa"/>
            <w:gridSpan w:val="9"/>
            <w:shd w:val="clear" w:color="auto" w:fill="auto"/>
            <w:vAlign w:val="center"/>
          </w:tcPr>
          <w:p w14:paraId="6395F262" w14:textId="77777777" w:rsidR="001575F3" w:rsidRPr="00CD5360" w:rsidRDefault="001575F3" w:rsidP="005D6712">
            <w:pPr>
              <w:spacing w:line="360" w:lineRule="auto"/>
              <w:jc w:val="center"/>
              <w:rPr>
                <w:rFonts w:ascii="等线" w:hAnsi="等线" w:hint="eastAsia"/>
                <w:sz w:val="24"/>
                <w:szCs w:val="24"/>
              </w:rPr>
            </w:pPr>
          </w:p>
        </w:tc>
      </w:tr>
      <w:tr w:rsidR="001575F3" w14:paraId="4EA5DE61" w14:textId="77777777" w:rsidTr="005D6712">
        <w:trPr>
          <w:jc w:val="center"/>
        </w:trPr>
        <w:tc>
          <w:tcPr>
            <w:tcW w:w="1420" w:type="dxa"/>
            <w:gridSpan w:val="2"/>
            <w:vMerge w:val="restart"/>
            <w:shd w:val="clear" w:color="auto" w:fill="auto"/>
            <w:vAlign w:val="center"/>
          </w:tcPr>
          <w:p w14:paraId="7DA87E6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施工人员</w:t>
            </w:r>
          </w:p>
        </w:tc>
        <w:tc>
          <w:tcPr>
            <w:tcW w:w="1420" w:type="dxa"/>
            <w:gridSpan w:val="2"/>
            <w:shd w:val="clear" w:color="auto" w:fill="auto"/>
            <w:vAlign w:val="center"/>
          </w:tcPr>
          <w:p w14:paraId="440665B9"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479537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7D847763" w14:textId="77777777" w:rsidR="001575F3" w:rsidRPr="00CD5360" w:rsidRDefault="001575F3" w:rsidP="005D6712">
            <w:pPr>
              <w:spacing w:line="360" w:lineRule="auto"/>
              <w:jc w:val="center"/>
              <w:rPr>
                <w:rFonts w:ascii="等线" w:hAnsi="等线" w:hint="eastAsia"/>
                <w:sz w:val="24"/>
                <w:szCs w:val="24"/>
              </w:rPr>
            </w:pPr>
          </w:p>
        </w:tc>
        <w:tc>
          <w:tcPr>
            <w:tcW w:w="1421" w:type="dxa"/>
            <w:gridSpan w:val="2"/>
            <w:shd w:val="clear" w:color="auto" w:fill="auto"/>
            <w:vAlign w:val="center"/>
          </w:tcPr>
          <w:p w14:paraId="5DE50BC5" w14:textId="77777777" w:rsidR="001575F3" w:rsidRPr="00CD5360" w:rsidRDefault="001575F3" w:rsidP="005D6712">
            <w:pPr>
              <w:spacing w:line="360" w:lineRule="auto"/>
              <w:jc w:val="center"/>
              <w:rPr>
                <w:rFonts w:ascii="等线" w:hAnsi="等线" w:hint="eastAsia"/>
                <w:sz w:val="24"/>
                <w:szCs w:val="24"/>
              </w:rPr>
            </w:pPr>
          </w:p>
        </w:tc>
        <w:tc>
          <w:tcPr>
            <w:tcW w:w="1421" w:type="dxa"/>
            <w:shd w:val="clear" w:color="auto" w:fill="auto"/>
            <w:vAlign w:val="center"/>
          </w:tcPr>
          <w:p w14:paraId="370179AE" w14:textId="77777777" w:rsidR="001575F3" w:rsidRPr="00CD5360" w:rsidRDefault="001575F3" w:rsidP="005D6712">
            <w:pPr>
              <w:spacing w:line="360" w:lineRule="auto"/>
              <w:jc w:val="center"/>
              <w:rPr>
                <w:rFonts w:ascii="等线" w:hAnsi="等线" w:hint="eastAsia"/>
                <w:sz w:val="24"/>
                <w:szCs w:val="24"/>
              </w:rPr>
            </w:pPr>
          </w:p>
        </w:tc>
      </w:tr>
      <w:tr w:rsidR="001575F3" w14:paraId="3BCDA23E" w14:textId="77777777" w:rsidTr="005D6712">
        <w:trPr>
          <w:jc w:val="center"/>
        </w:trPr>
        <w:tc>
          <w:tcPr>
            <w:tcW w:w="1420" w:type="dxa"/>
            <w:gridSpan w:val="2"/>
            <w:vMerge/>
            <w:shd w:val="clear" w:color="auto" w:fill="auto"/>
            <w:vAlign w:val="center"/>
          </w:tcPr>
          <w:p w14:paraId="4C5104B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5B2F5D70"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32073E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F0BDD3B" w14:textId="77777777" w:rsidR="001575F3" w:rsidRPr="00CD5360" w:rsidRDefault="001575F3" w:rsidP="005D6712">
            <w:pPr>
              <w:spacing w:line="360" w:lineRule="auto"/>
              <w:jc w:val="center"/>
              <w:rPr>
                <w:rFonts w:ascii="等线" w:hAnsi="等线" w:hint="eastAsia"/>
                <w:sz w:val="24"/>
                <w:szCs w:val="24"/>
              </w:rPr>
            </w:pPr>
          </w:p>
        </w:tc>
        <w:tc>
          <w:tcPr>
            <w:tcW w:w="1421" w:type="dxa"/>
            <w:gridSpan w:val="2"/>
            <w:shd w:val="clear" w:color="auto" w:fill="auto"/>
            <w:vAlign w:val="center"/>
          </w:tcPr>
          <w:p w14:paraId="1532F8A1" w14:textId="77777777" w:rsidR="001575F3" w:rsidRPr="00CD5360" w:rsidRDefault="001575F3" w:rsidP="005D6712">
            <w:pPr>
              <w:spacing w:line="360" w:lineRule="auto"/>
              <w:jc w:val="center"/>
              <w:rPr>
                <w:rFonts w:ascii="等线" w:hAnsi="等线" w:hint="eastAsia"/>
                <w:sz w:val="24"/>
                <w:szCs w:val="24"/>
              </w:rPr>
            </w:pPr>
          </w:p>
        </w:tc>
        <w:tc>
          <w:tcPr>
            <w:tcW w:w="1421" w:type="dxa"/>
            <w:shd w:val="clear" w:color="auto" w:fill="auto"/>
            <w:vAlign w:val="center"/>
          </w:tcPr>
          <w:p w14:paraId="5F78E3F2" w14:textId="77777777" w:rsidR="001575F3" w:rsidRPr="00CD5360" w:rsidRDefault="001575F3" w:rsidP="005D6712">
            <w:pPr>
              <w:spacing w:line="360" w:lineRule="auto"/>
              <w:jc w:val="center"/>
              <w:rPr>
                <w:rFonts w:ascii="等线" w:hAnsi="等线" w:hint="eastAsia"/>
                <w:sz w:val="24"/>
                <w:szCs w:val="24"/>
              </w:rPr>
            </w:pPr>
          </w:p>
        </w:tc>
      </w:tr>
      <w:tr w:rsidR="001575F3" w14:paraId="5B9249BA" w14:textId="77777777" w:rsidTr="005D6712">
        <w:trPr>
          <w:jc w:val="center"/>
        </w:trPr>
        <w:tc>
          <w:tcPr>
            <w:tcW w:w="8522" w:type="dxa"/>
            <w:gridSpan w:val="11"/>
            <w:shd w:val="clear" w:color="auto" w:fill="auto"/>
            <w:vAlign w:val="center"/>
          </w:tcPr>
          <w:p w14:paraId="5AD5EA81"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施工内容</w:t>
            </w:r>
          </w:p>
        </w:tc>
      </w:tr>
      <w:tr w:rsidR="001575F3" w14:paraId="3742BD6A" w14:textId="77777777" w:rsidTr="005D6712">
        <w:trPr>
          <w:jc w:val="center"/>
        </w:trPr>
        <w:tc>
          <w:tcPr>
            <w:tcW w:w="817" w:type="dxa"/>
            <w:shd w:val="clear" w:color="auto" w:fill="auto"/>
            <w:vAlign w:val="center"/>
          </w:tcPr>
          <w:p w14:paraId="16234FDF"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序号</w:t>
            </w:r>
          </w:p>
        </w:tc>
        <w:tc>
          <w:tcPr>
            <w:tcW w:w="2552" w:type="dxa"/>
            <w:gridSpan w:val="4"/>
            <w:shd w:val="clear" w:color="auto" w:fill="auto"/>
            <w:vAlign w:val="center"/>
          </w:tcPr>
          <w:p w14:paraId="63BBD5AE"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维护项目</w:t>
            </w:r>
          </w:p>
        </w:tc>
        <w:tc>
          <w:tcPr>
            <w:tcW w:w="1559" w:type="dxa"/>
            <w:gridSpan w:val="2"/>
            <w:shd w:val="clear" w:color="auto" w:fill="auto"/>
            <w:vAlign w:val="center"/>
          </w:tcPr>
          <w:p w14:paraId="380172D7"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标准</w:t>
            </w:r>
          </w:p>
        </w:tc>
        <w:tc>
          <w:tcPr>
            <w:tcW w:w="1134" w:type="dxa"/>
            <w:gridSpan w:val="2"/>
            <w:shd w:val="clear" w:color="auto" w:fill="auto"/>
            <w:vAlign w:val="center"/>
          </w:tcPr>
          <w:p w14:paraId="2A9F7AE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结果</w:t>
            </w:r>
          </w:p>
        </w:tc>
        <w:tc>
          <w:tcPr>
            <w:tcW w:w="2460" w:type="dxa"/>
            <w:gridSpan w:val="2"/>
            <w:shd w:val="clear" w:color="auto" w:fill="auto"/>
            <w:vAlign w:val="center"/>
          </w:tcPr>
          <w:p w14:paraId="433A866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备注</w:t>
            </w:r>
          </w:p>
        </w:tc>
      </w:tr>
      <w:tr w:rsidR="001575F3" w14:paraId="5CF95699" w14:textId="77777777" w:rsidTr="005D6712">
        <w:trPr>
          <w:jc w:val="center"/>
        </w:trPr>
        <w:tc>
          <w:tcPr>
            <w:tcW w:w="817" w:type="dxa"/>
            <w:shd w:val="clear" w:color="auto" w:fill="auto"/>
            <w:vAlign w:val="center"/>
          </w:tcPr>
          <w:p w14:paraId="1669547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61DB161A"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CEBC35B"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BB240B7"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0699156" w14:textId="77777777" w:rsidR="001575F3" w:rsidRPr="00CD5360" w:rsidRDefault="001575F3" w:rsidP="005D6712">
            <w:pPr>
              <w:spacing w:line="360" w:lineRule="auto"/>
              <w:jc w:val="center"/>
              <w:rPr>
                <w:rFonts w:ascii="等线" w:hAnsi="等线" w:hint="eastAsia"/>
                <w:sz w:val="24"/>
                <w:szCs w:val="24"/>
              </w:rPr>
            </w:pPr>
          </w:p>
        </w:tc>
      </w:tr>
      <w:tr w:rsidR="001575F3" w14:paraId="3E354C4A" w14:textId="77777777" w:rsidTr="005D6712">
        <w:trPr>
          <w:jc w:val="center"/>
        </w:trPr>
        <w:tc>
          <w:tcPr>
            <w:tcW w:w="817" w:type="dxa"/>
            <w:shd w:val="clear" w:color="auto" w:fill="auto"/>
            <w:vAlign w:val="center"/>
          </w:tcPr>
          <w:p w14:paraId="647C1AEC"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821CCCB"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13BA414B"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B67A0E7"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0194A2C7" w14:textId="77777777" w:rsidR="001575F3" w:rsidRPr="00CD5360" w:rsidRDefault="001575F3" w:rsidP="005D6712">
            <w:pPr>
              <w:spacing w:line="360" w:lineRule="auto"/>
              <w:jc w:val="center"/>
              <w:rPr>
                <w:rFonts w:ascii="等线" w:hAnsi="等线" w:hint="eastAsia"/>
                <w:sz w:val="24"/>
                <w:szCs w:val="24"/>
              </w:rPr>
            </w:pPr>
          </w:p>
        </w:tc>
      </w:tr>
      <w:tr w:rsidR="001575F3" w14:paraId="4F4001C8" w14:textId="77777777" w:rsidTr="005D6712">
        <w:trPr>
          <w:jc w:val="center"/>
        </w:trPr>
        <w:tc>
          <w:tcPr>
            <w:tcW w:w="817" w:type="dxa"/>
            <w:shd w:val="clear" w:color="auto" w:fill="auto"/>
            <w:vAlign w:val="center"/>
          </w:tcPr>
          <w:p w14:paraId="1DBC7BD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62E8AF70"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139F59F2"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34A4EDC"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4C045BC" w14:textId="77777777" w:rsidR="001575F3" w:rsidRPr="00CD5360" w:rsidRDefault="001575F3" w:rsidP="005D6712">
            <w:pPr>
              <w:spacing w:line="360" w:lineRule="auto"/>
              <w:jc w:val="center"/>
              <w:rPr>
                <w:rFonts w:ascii="等线" w:hAnsi="等线" w:hint="eastAsia"/>
                <w:sz w:val="24"/>
                <w:szCs w:val="24"/>
              </w:rPr>
            </w:pPr>
          </w:p>
        </w:tc>
      </w:tr>
      <w:tr w:rsidR="001575F3" w14:paraId="5EFC8E75" w14:textId="77777777" w:rsidTr="005D6712">
        <w:trPr>
          <w:jc w:val="center"/>
        </w:trPr>
        <w:tc>
          <w:tcPr>
            <w:tcW w:w="817" w:type="dxa"/>
            <w:shd w:val="clear" w:color="auto" w:fill="auto"/>
            <w:vAlign w:val="center"/>
          </w:tcPr>
          <w:p w14:paraId="6591303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DF4AB85"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7E64BD7E"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79C6831B"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FA09838" w14:textId="77777777" w:rsidR="001575F3" w:rsidRPr="00CD5360" w:rsidRDefault="001575F3" w:rsidP="005D6712">
            <w:pPr>
              <w:spacing w:line="360" w:lineRule="auto"/>
              <w:jc w:val="center"/>
              <w:rPr>
                <w:rFonts w:ascii="等线" w:hAnsi="等线" w:hint="eastAsia"/>
                <w:sz w:val="24"/>
                <w:szCs w:val="24"/>
              </w:rPr>
            </w:pPr>
          </w:p>
        </w:tc>
      </w:tr>
      <w:tr w:rsidR="001575F3" w14:paraId="332EF4E1" w14:textId="77777777" w:rsidTr="005D6712">
        <w:trPr>
          <w:jc w:val="center"/>
        </w:trPr>
        <w:tc>
          <w:tcPr>
            <w:tcW w:w="817" w:type="dxa"/>
            <w:shd w:val="clear" w:color="auto" w:fill="auto"/>
            <w:vAlign w:val="center"/>
          </w:tcPr>
          <w:p w14:paraId="19F210D9"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767D0F59"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36C2C437"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8EE479F"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183E9035" w14:textId="77777777" w:rsidR="001575F3" w:rsidRPr="00CD5360" w:rsidRDefault="001575F3" w:rsidP="005D6712">
            <w:pPr>
              <w:spacing w:line="360" w:lineRule="auto"/>
              <w:jc w:val="center"/>
              <w:rPr>
                <w:rFonts w:ascii="等线" w:hAnsi="等线" w:hint="eastAsia"/>
                <w:sz w:val="24"/>
                <w:szCs w:val="24"/>
              </w:rPr>
            </w:pPr>
          </w:p>
        </w:tc>
      </w:tr>
      <w:tr w:rsidR="001575F3" w14:paraId="71915ED0" w14:textId="77777777" w:rsidTr="005D6712">
        <w:trPr>
          <w:jc w:val="center"/>
        </w:trPr>
        <w:tc>
          <w:tcPr>
            <w:tcW w:w="817" w:type="dxa"/>
            <w:shd w:val="clear" w:color="auto" w:fill="auto"/>
            <w:vAlign w:val="center"/>
          </w:tcPr>
          <w:p w14:paraId="2B753B59"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4B72967B"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0603BBA9"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5843071A"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1E745FF1" w14:textId="77777777" w:rsidR="001575F3" w:rsidRPr="00CD5360" w:rsidRDefault="001575F3" w:rsidP="005D6712">
            <w:pPr>
              <w:spacing w:line="360" w:lineRule="auto"/>
              <w:jc w:val="center"/>
              <w:rPr>
                <w:rFonts w:ascii="等线" w:hAnsi="等线" w:hint="eastAsia"/>
                <w:sz w:val="24"/>
                <w:szCs w:val="24"/>
              </w:rPr>
            </w:pPr>
          </w:p>
        </w:tc>
      </w:tr>
      <w:tr w:rsidR="001575F3" w14:paraId="5F27021C" w14:textId="77777777" w:rsidTr="005D6712">
        <w:trPr>
          <w:jc w:val="center"/>
        </w:trPr>
        <w:tc>
          <w:tcPr>
            <w:tcW w:w="817" w:type="dxa"/>
            <w:shd w:val="clear" w:color="auto" w:fill="auto"/>
            <w:vAlign w:val="center"/>
          </w:tcPr>
          <w:p w14:paraId="70EF4F97"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27CD41C7"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086134C1"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14319234"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CC2904F" w14:textId="77777777" w:rsidR="001575F3" w:rsidRPr="00CD5360" w:rsidRDefault="001575F3" w:rsidP="005D6712">
            <w:pPr>
              <w:spacing w:line="360" w:lineRule="auto"/>
              <w:jc w:val="center"/>
              <w:rPr>
                <w:rFonts w:ascii="等线" w:hAnsi="等线" w:hint="eastAsia"/>
                <w:sz w:val="24"/>
                <w:szCs w:val="24"/>
              </w:rPr>
            </w:pPr>
          </w:p>
        </w:tc>
      </w:tr>
      <w:tr w:rsidR="001575F3" w14:paraId="74570342" w14:textId="77777777" w:rsidTr="005D6712">
        <w:trPr>
          <w:jc w:val="center"/>
        </w:trPr>
        <w:tc>
          <w:tcPr>
            <w:tcW w:w="817" w:type="dxa"/>
            <w:shd w:val="clear" w:color="auto" w:fill="auto"/>
            <w:vAlign w:val="center"/>
          </w:tcPr>
          <w:p w14:paraId="7688DD16"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7B968AED"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595CA2B4"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51DAAFED"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D9BFD73" w14:textId="77777777" w:rsidR="001575F3" w:rsidRPr="00CD5360" w:rsidRDefault="001575F3" w:rsidP="005D6712">
            <w:pPr>
              <w:spacing w:line="360" w:lineRule="auto"/>
              <w:jc w:val="center"/>
              <w:rPr>
                <w:rFonts w:ascii="等线" w:hAnsi="等线" w:hint="eastAsia"/>
                <w:sz w:val="24"/>
                <w:szCs w:val="24"/>
              </w:rPr>
            </w:pPr>
          </w:p>
        </w:tc>
      </w:tr>
      <w:tr w:rsidR="001575F3" w14:paraId="364ECF41" w14:textId="77777777" w:rsidTr="005D6712">
        <w:trPr>
          <w:jc w:val="center"/>
        </w:trPr>
        <w:tc>
          <w:tcPr>
            <w:tcW w:w="817" w:type="dxa"/>
            <w:shd w:val="clear" w:color="auto" w:fill="auto"/>
            <w:vAlign w:val="center"/>
          </w:tcPr>
          <w:p w14:paraId="4924FD0D"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2B0CC227"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3811142"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297FE892"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2B09E97B" w14:textId="77777777" w:rsidR="001575F3" w:rsidRPr="00CD5360" w:rsidRDefault="001575F3" w:rsidP="005D6712">
            <w:pPr>
              <w:spacing w:line="360" w:lineRule="auto"/>
              <w:jc w:val="center"/>
              <w:rPr>
                <w:rFonts w:ascii="等线" w:hAnsi="等线" w:hint="eastAsia"/>
                <w:sz w:val="24"/>
                <w:szCs w:val="24"/>
              </w:rPr>
            </w:pPr>
          </w:p>
        </w:tc>
      </w:tr>
      <w:tr w:rsidR="001575F3" w14:paraId="0C63DBEF" w14:textId="77777777" w:rsidTr="005D6712">
        <w:trPr>
          <w:jc w:val="center"/>
        </w:trPr>
        <w:tc>
          <w:tcPr>
            <w:tcW w:w="817" w:type="dxa"/>
            <w:shd w:val="clear" w:color="auto" w:fill="auto"/>
            <w:vAlign w:val="center"/>
          </w:tcPr>
          <w:p w14:paraId="0871B39A"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D03DD43"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684BFD4C"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46414206"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508EABDB" w14:textId="77777777" w:rsidR="001575F3" w:rsidRPr="00CD5360" w:rsidRDefault="001575F3" w:rsidP="005D6712">
            <w:pPr>
              <w:spacing w:line="360" w:lineRule="auto"/>
              <w:jc w:val="center"/>
              <w:rPr>
                <w:rFonts w:ascii="等线" w:hAnsi="等线" w:hint="eastAsia"/>
                <w:sz w:val="24"/>
                <w:szCs w:val="24"/>
              </w:rPr>
            </w:pPr>
          </w:p>
        </w:tc>
      </w:tr>
      <w:tr w:rsidR="001575F3" w14:paraId="6946A08D" w14:textId="77777777" w:rsidTr="005D6712">
        <w:trPr>
          <w:jc w:val="center"/>
        </w:trPr>
        <w:tc>
          <w:tcPr>
            <w:tcW w:w="817" w:type="dxa"/>
            <w:shd w:val="clear" w:color="auto" w:fill="auto"/>
            <w:vAlign w:val="center"/>
          </w:tcPr>
          <w:p w14:paraId="6DF91E76"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9128F61"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8132F1E"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03035231"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174CF6F" w14:textId="77777777" w:rsidR="001575F3" w:rsidRPr="00CD5360" w:rsidRDefault="001575F3" w:rsidP="005D6712">
            <w:pPr>
              <w:spacing w:line="360" w:lineRule="auto"/>
              <w:jc w:val="center"/>
              <w:rPr>
                <w:rFonts w:ascii="等线" w:hAnsi="等线" w:hint="eastAsia"/>
                <w:sz w:val="24"/>
                <w:szCs w:val="24"/>
              </w:rPr>
            </w:pPr>
          </w:p>
        </w:tc>
      </w:tr>
      <w:tr w:rsidR="001575F3" w14:paraId="30555C51" w14:textId="77777777" w:rsidTr="005D6712">
        <w:trPr>
          <w:jc w:val="center"/>
        </w:trPr>
        <w:tc>
          <w:tcPr>
            <w:tcW w:w="1668" w:type="dxa"/>
            <w:gridSpan w:val="3"/>
            <w:shd w:val="clear" w:color="auto" w:fill="auto"/>
            <w:vAlign w:val="center"/>
          </w:tcPr>
          <w:p w14:paraId="558A402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检测结果</w:t>
            </w:r>
          </w:p>
        </w:tc>
        <w:tc>
          <w:tcPr>
            <w:tcW w:w="6854" w:type="dxa"/>
            <w:gridSpan w:val="8"/>
            <w:shd w:val="clear" w:color="auto" w:fill="auto"/>
            <w:vAlign w:val="center"/>
          </w:tcPr>
          <w:p w14:paraId="33CBE67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合格：</w:t>
            </w:r>
            <w:r w:rsidRPr="00CD5360">
              <w:rPr>
                <w:rFonts w:ascii="等线" w:hAnsi="等线"/>
                <w:sz w:val="24"/>
                <w:szCs w:val="24"/>
              </w:rPr>
              <w:t>√</w:t>
            </w:r>
            <w:r w:rsidRPr="00CD5360">
              <w:rPr>
                <w:rFonts w:ascii="等线" w:hAnsi="等线"/>
                <w:sz w:val="24"/>
                <w:szCs w:val="24"/>
              </w:rPr>
              <w:t>、补充：</w:t>
            </w:r>
            <w:r w:rsidRPr="00CD5360">
              <w:rPr>
                <w:rFonts w:ascii="等线" w:hAnsi="等线"/>
                <w:sz w:val="24"/>
                <w:szCs w:val="24"/>
              </w:rPr>
              <w:t>Δ</w:t>
            </w:r>
            <w:r w:rsidRPr="00CD5360">
              <w:rPr>
                <w:rFonts w:ascii="等线" w:hAnsi="等线" w:cs="宋体"/>
                <w:color w:val="000000"/>
                <w:kern w:val="0"/>
                <w:sz w:val="18"/>
                <w:szCs w:val="18"/>
              </w:rPr>
              <w:t>、</w:t>
            </w:r>
            <w:r w:rsidRPr="00CD5360">
              <w:rPr>
                <w:rFonts w:ascii="等线" w:hAnsi="等线"/>
                <w:sz w:val="24"/>
                <w:szCs w:val="24"/>
              </w:rPr>
              <w:t>更换：</w:t>
            </w:r>
            <w:r w:rsidRPr="00CD5360">
              <w:rPr>
                <w:rFonts w:ascii="等线" w:hAnsi="等线"/>
                <w:sz w:val="24"/>
                <w:szCs w:val="24"/>
              </w:rPr>
              <w:t>×</w:t>
            </w:r>
          </w:p>
        </w:tc>
      </w:tr>
    </w:tbl>
    <w:p w14:paraId="55C35748" w14:textId="77777777" w:rsidR="001575F3" w:rsidRPr="00E45CD7" w:rsidRDefault="001575F3" w:rsidP="001575F3">
      <w:pPr>
        <w:spacing w:line="360" w:lineRule="auto"/>
        <w:rPr>
          <w:rFonts w:ascii="等线" w:hAnsi="等线" w:hint="eastAsia"/>
          <w:b/>
          <w:sz w:val="28"/>
          <w:szCs w:val="28"/>
        </w:rPr>
        <w:sectPr w:rsidR="001575F3" w:rsidRPr="00E45CD7" w:rsidSect="001575F3">
          <w:footerReference w:type="default" r:id="rId9"/>
          <w:pgSz w:w="11906" w:h="16838"/>
          <w:pgMar w:top="426" w:right="1418" w:bottom="568" w:left="1418" w:header="851" w:footer="992" w:gutter="0"/>
          <w:pgNumType w:start="1"/>
          <w:cols w:space="720"/>
          <w:docGrid w:type="lines" w:linePitch="312"/>
        </w:sectPr>
      </w:pPr>
    </w:p>
    <w:p w14:paraId="41F8466A"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附件二：</w:t>
      </w:r>
    </w:p>
    <w:p w14:paraId="6CB22181" w14:textId="77777777" w:rsidR="001575F3" w:rsidRPr="00FB3D26" w:rsidRDefault="001575F3" w:rsidP="001575F3">
      <w:pPr>
        <w:spacing w:afterLines="200" w:after="624"/>
        <w:jc w:val="center"/>
        <w:rPr>
          <w:rFonts w:ascii="宋体" w:hAnsi="宋体" w:hint="eastAsia"/>
          <w:b/>
          <w:sz w:val="28"/>
          <w:szCs w:val="28"/>
        </w:rPr>
      </w:pPr>
      <w:r w:rsidRPr="00FB3D26">
        <w:rPr>
          <w:rFonts w:ascii="宋体" w:hAnsi="宋体"/>
          <w:b/>
          <w:sz w:val="28"/>
          <w:szCs w:val="28"/>
        </w:rPr>
        <w:t>舞台机械系统检查清单</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2835"/>
        <w:gridCol w:w="851"/>
        <w:gridCol w:w="1984"/>
        <w:gridCol w:w="1134"/>
        <w:gridCol w:w="1134"/>
        <w:gridCol w:w="4739"/>
      </w:tblGrid>
      <w:tr w:rsidR="001575F3" w:rsidRPr="00FB3D26" w14:paraId="3C4DE8B6" w14:textId="77777777" w:rsidTr="005D6712">
        <w:trPr>
          <w:jc w:val="center"/>
        </w:trPr>
        <w:tc>
          <w:tcPr>
            <w:tcW w:w="562" w:type="dxa"/>
            <w:shd w:val="clear" w:color="auto" w:fill="auto"/>
            <w:vAlign w:val="center"/>
          </w:tcPr>
          <w:p w14:paraId="08BC3945"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2410" w:type="dxa"/>
            <w:shd w:val="clear" w:color="auto" w:fill="auto"/>
            <w:vAlign w:val="center"/>
          </w:tcPr>
          <w:p w14:paraId="37EDB2A8"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设备</w:t>
            </w:r>
          </w:p>
        </w:tc>
        <w:tc>
          <w:tcPr>
            <w:tcW w:w="5670" w:type="dxa"/>
            <w:gridSpan w:val="3"/>
            <w:shd w:val="clear" w:color="auto" w:fill="auto"/>
            <w:vAlign w:val="center"/>
          </w:tcPr>
          <w:p w14:paraId="34EB9F6A"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4E4F6AD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57C1AE70"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FB3D26" w14:paraId="5C32BD48" w14:textId="77777777" w:rsidTr="005D6712">
        <w:trPr>
          <w:jc w:val="center"/>
        </w:trPr>
        <w:tc>
          <w:tcPr>
            <w:tcW w:w="562" w:type="dxa"/>
            <w:shd w:val="clear" w:color="auto" w:fill="auto"/>
            <w:vAlign w:val="center"/>
          </w:tcPr>
          <w:p w14:paraId="13E568C9"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w:t>
            </w:r>
          </w:p>
        </w:tc>
        <w:tc>
          <w:tcPr>
            <w:tcW w:w="2410" w:type="dxa"/>
            <w:vMerge w:val="restart"/>
            <w:shd w:val="clear" w:color="auto" w:fill="auto"/>
            <w:vAlign w:val="center"/>
          </w:tcPr>
          <w:p w14:paraId="62F19240" w14:textId="77777777" w:rsidR="001575F3" w:rsidRPr="00CD5360" w:rsidRDefault="001575F3" w:rsidP="005D6712">
            <w:pPr>
              <w:spacing w:line="400" w:lineRule="exact"/>
              <w:jc w:val="center"/>
              <w:rPr>
                <w:rFonts w:ascii="宋体" w:hAnsi="宋体" w:hint="eastAsia"/>
                <w:szCs w:val="21"/>
              </w:rPr>
            </w:pPr>
            <w:r w:rsidRPr="00CD5360">
              <w:rPr>
                <w:rFonts w:ascii="宋体" w:hAnsi="宋体"/>
                <w:b/>
                <w:szCs w:val="21"/>
              </w:rPr>
              <w:t>景物</w:t>
            </w:r>
            <w:r w:rsidRPr="00CD5360">
              <w:rPr>
                <w:rFonts w:ascii="宋体" w:hAnsi="宋体"/>
                <w:szCs w:val="21"/>
              </w:rPr>
              <w:t>□、</w:t>
            </w:r>
            <w:r w:rsidRPr="00CD5360">
              <w:rPr>
                <w:rFonts w:ascii="宋体" w:hAnsi="宋体"/>
                <w:b/>
                <w:szCs w:val="21"/>
              </w:rPr>
              <w:t>灯光</w:t>
            </w:r>
            <w:r w:rsidRPr="00CD5360">
              <w:rPr>
                <w:rFonts w:ascii="宋体" w:hAnsi="宋体"/>
                <w:szCs w:val="21"/>
              </w:rPr>
              <w:t>□</w:t>
            </w:r>
          </w:p>
          <w:p w14:paraId="68849A08" w14:textId="77777777" w:rsidR="001575F3" w:rsidRPr="00CD5360" w:rsidRDefault="001575F3" w:rsidP="005D6712">
            <w:pPr>
              <w:spacing w:line="400" w:lineRule="exact"/>
              <w:jc w:val="center"/>
              <w:rPr>
                <w:rFonts w:ascii="宋体" w:eastAsia="等线" w:hAnsi="宋体" w:hint="eastAsia"/>
                <w:szCs w:val="21"/>
              </w:rPr>
            </w:pPr>
            <w:r w:rsidRPr="00CD5360">
              <w:rPr>
                <w:rFonts w:ascii="宋体" w:hAnsi="宋体"/>
                <w:szCs w:val="21"/>
                <w:u w:val="single"/>
              </w:rPr>
              <w:t xml:space="preserve">  </w:t>
            </w:r>
            <w:r w:rsidRPr="00CD5360">
              <w:rPr>
                <w:rFonts w:ascii="宋体" w:hAnsi="宋体"/>
                <w:szCs w:val="21"/>
              </w:rPr>
              <w:t>号</w:t>
            </w:r>
            <w:r w:rsidRPr="00CD5360">
              <w:rPr>
                <w:rFonts w:ascii="宋体" w:hAnsi="宋体"/>
                <w:color w:val="FF0000"/>
                <w:szCs w:val="21"/>
              </w:rPr>
              <w:t>包含动力设备</w:t>
            </w:r>
          </w:p>
        </w:tc>
        <w:tc>
          <w:tcPr>
            <w:tcW w:w="5670" w:type="dxa"/>
            <w:gridSpan w:val="3"/>
            <w:shd w:val="clear" w:color="auto" w:fill="auto"/>
            <w:vAlign w:val="center"/>
          </w:tcPr>
          <w:p w14:paraId="42161D9E"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电机固定状态是否牢固，紧固螺丝是否符合安装要求及是否紧固</w:t>
            </w:r>
          </w:p>
          <w:p w14:paraId="657B01C6" w14:textId="77777777" w:rsidR="001575F3" w:rsidRPr="00CD5360" w:rsidRDefault="001575F3" w:rsidP="005D6712">
            <w:pPr>
              <w:spacing w:line="400" w:lineRule="exact"/>
              <w:jc w:val="left"/>
              <w:rPr>
                <w:rFonts w:ascii="宋体" w:eastAsia="等线" w:hAnsi="宋体" w:hint="eastAsia"/>
                <w:sz w:val="18"/>
                <w:szCs w:val="18"/>
              </w:rPr>
            </w:pPr>
            <w:r w:rsidRPr="00CD5360">
              <w:rPr>
                <w:rFonts w:ascii="宋体" w:hAnsi="宋体"/>
                <w:sz w:val="18"/>
                <w:szCs w:val="18"/>
              </w:rPr>
              <w:t>电机接线是否牢固，是否符合安装要求</w:t>
            </w:r>
          </w:p>
        </w:tc>
        <w:tc>
          <w:tcPr>
            <w:tcW w:w="1134" w:type="dxa"/>
            <w:shd w:val="clear" w:color="auto" w:fill="auto"/>
            <w:vAlign w:val="center"/>
          </w:tcPr>
          <w:p w14:paraId="3AFFFEC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9DE80E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802BDA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D6128B8" w14:textId="77777777" w:rsidTr="005D6712">
        <w:trPr>
          <w:jc w:val="center"/>
        </w:trPr>
        <w:tc>
          <w:tcPr>
            <w:tcW w:w="562" w:type="dxa"/>
            <w:shd w:val="clear" w:color="auto" w:fill="auto"/>
            <w:vAlign w:val="center"/>
          </w:tcPr>
          <w:p w14:paraId="21945889"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2</w:t>
            </w:r>
          </w:p>
        </w:tc>
        <w:tc>
          <w:tcPr>
            <w:tcW w:w="2410" w:type="dxa"/>
            <w:vMerge/>
            <w:shd w:val="clear" w:color="auto" w:fill="auto"/>
            <w:vAlign w:val="center"/>
          </w:tcPr>
          <w:p w14:paraId="53155064"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73B9F73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减速机是否漏油现象，油量是否到位，油质是否改变</w:t>
            </w:r>
          </w:p>
        </w:tc>
        <w:tc>
          <w:tcPr>
            <w:tcW w:w="1134" w:type="dxa"/>
            <w:shd w:val="clear" w:color="auto" w:fill="auto"/>
            <w:vAlign w:val="center"/>
          </w:tcPr>
          <w:p w14:paraId="404F33C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98352D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E0E806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B163DE2" w14:textId="77777777" w:rsidTr="005D6712">
        <w:trPr>
          <w:jc w:val="center"/>
        </w:trPr>
        <w:tc>
          <w:tcPr>
            <w:tcW w:w="562" w:type="dxa"/>
            <w:shd w:val="clear" w:color="auto" w:fill="auto"/>
            <w:vAlign w:val="center"/>
          </w:tcPr>
          <w:p w14:paraId="6363D5F6"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3</w:t>
            </w:r>
          </w:p>
        </w:tc>
        <w:tc>
          <w:tcPr>
            <w:tcW w:w="2410" w:type="dxa"/>
            <w:vMerge/>
            <w:shd w:val="clear" w:color="auto" w:fill="auto"/>
            <w:vAlign w:val="center"/>
          </w:tcPr>
          <w:p w14:paraId="08142446"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7C046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电机制动器是否正常，运行停止时有无滑行现象</w:t>
            </w:r>
          </w:p>
        </w:tc>
        <w:tc>
          <w:tcPr>
            <w:tcW w:w="1134" w:type="dxa"/>
            <w:shd w:val="clear" w:color="auto" w:fill="auto"/>
            <w:vAlign w:val="center"/>
          </w:tcPr>
          <w:p w14:paraId="764E47E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4288D4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C0D774"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2BDB2A7F" w14:textId="77777777" w:rsidTr="005D6712">
        <w:trPr>
          <w:jc w:val="center"/>
        </w:trPr>
        <w:tc>
          <w:tcPr>
            <w:tcW w:w="562" w:type="dxa"/>
            <w:shd w:val="clear" w:color="auto" w:fill="auto"/>
            <w:vAlign w:val="center"/>
          </w:tcPr>
          <w:p w14:paraId="6F50B82D"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4</w:t>
            </w:r>
          </w:p>
        </w:tc>
        <w:tc>
          <w:tcPr>
            <w:tcW w:w="2410" w:type="dxa"/>
            <w:vMerge/>
            <w:shd w:val="clear" w:color="auto" w:fill="auto"/>
            <w:vAlign w:val="center"/>
          </w:tcPr>
          <w:p w14:paraId="06B69594"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259512B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钢丝绳有无从滑轮槽中脱出</w:t>
            </w:r>
          </w:p>
        </w:tc>
        <w:tc>
          <w:tcPr>
            <w:tcW w:w="1134" w:type="dxa"/>
            <w:shd w:val="clear" w:color="auto" w:fill="auto"/>
            <w:vAlign w:val="center"/>
          </w:tcPr>
          <w:p w14:paraId="62FC39B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140158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85A36C"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49DAD1B8" w14:textId="77777777" w:rsidTr="005D6712">
        <w:trPr>
          <w:jc w:val="center"/>
        </w:trPr>
        <w:tc>
          <w:tcPr>
            <w:tcW w:w="562" w:type="dxa"/>
            <w:shd w:val="clear" w:color="auto" w:fill="auto"/>
            <w:vAlign w:val="center"/>
          </w:tcPr>
          <w:p w14:paraId="11FA1B5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5</w:t>
            </w:r>
          </w:p>
        </w:tc>
        <w:tc>
          <w:tcPr>
            <w:tcW w:w="2410" w:type="dxa"/>
            <w:vMerge/>
            <w:shd w:val="clear" w:color="auto" w:fill="auto"/>
            <w:vAlign w:val="center"/>
          </w:tcPr>
          <w:p w14:paraId="42F6FE6E"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188B97CB"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卷绕有无凌乱，有无松绳现象</w:t>
            </w:r>
          </w:p>
        </w:tc>
        <w:tc>
          <w:tcPr>
            <w:tcW w:w="1134" w:type="dxa"/>
            <w:shd w:val="clear" w:color="auto" w:fill="auto"/>
            <w:vAlign w:val="center"/>
          </w:tcPr>
          <w:p w14:paraId="3E4B100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60B2A8B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10076D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76D77043" w14:textId="77777777" w:rsidTr="005D6712">
        <w:trPr>
          <w:jc w:val="center"/>
        </w:trPr>
        <w:tc>
          <w:tcPr>
            <w:tcW w:w="562" w:type="dxa"/>
            <w:shd w:val="clear" w:color="auto" w:fill="auto"/>
            <w:vAlign w:val="center"/>
          </w:tcPr>
          <w:p w14:paraId="6AAC569C"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6</w:t>
            </w:r>
          </w:p>
        </w:tc>
        <w:tc>
          <w:tcPr>
            <w:tcW w:w="2410" w:type="dxa"/>
            <w:vMerge/>
            <w:shd w:val="clear" w:color="auto" w:fill="auto"/>
            <w:vAlign w:val="center"/>
          </w:tcPr>
          <w:p w14:paraId="7083858C"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0A734C3"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钢丝绳断丝、生锈现象检查</w:t>
            </w:r>
          </w:p>
        </w:tc>
        <w:tc>
          <w:tcPr>
            <w:tcW w:w="1134" w:type="dxa"/>
            <w:shd w:val="clear" w:color="auto" w:fill="auto"/>
            <w:vAlign w:val="center"/>
          </w:tcPr>
          <w:p w14:paraId="299FDBB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4BC717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C58D45A"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F47C869" w14:textId="77777777" w:rsidTr="005D6712">
        <w:trPr>
          <w:jc w:val="center"/>
        </w:trPr>
        <w:tc>
          <w:tcPr>
            <w:tcW w:w="562" w:type="dxa"/>
            <w:shd w:val="clear" w:color="auto" w:fill="auto"/>
            <w:vAlign w:val="center"/>
          </w:tcPr>
          <w:p w14:paraId="41FAA60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7</w:t>
            </w:r>
          </w:p>
        </w:tc>
        <w:tc>
          <w:tcPr>
            <w:tcW w:w="2410" w:type="dxa"/>
            <w:vMerge/>
            <w:shd w:val="clear" w:color="auto" w:fill="auto"/>
            <w:vAlign w:val="center"/>
          </w:tcPr>
          <w:p w14:paraId="47BF9BAE"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1CC42CD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钢丝绳夹头无松动，螺旋锁扣无旋转、无异常</w:t>
            </w:r>
          </w:p>
        </w:tc>
        <w:tc>
          <w:tcPr>
            <w:tcW w:w="1134" w:type="dxa"/>
            <w:shd w:val="clear" w:color="auto" w:fill="auto"/>
            <w:vAlign w:val="center"/>
          </w:tcPr>
          <w:p w14:paraId="2CF90AA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691A544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21FF6B2"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3837F963" w14:textId="77777777" w:rsidTr="005D6712">
        <w:trPr>
          <w:jc w:val="center"/>
        </w:trPr>
        <w:tc>
          <w:tcPr>
            <w:tcW w:w="562" w:type="dxa"/>
            <w:shd w:val="clear" w:color="auto" w:fill="auto"/>
            <w:vAlign w:val="center"/>
          </w:tcPr>
          <w:p w14:paraId="4FE00B08"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8</w:t>
            </w:r>
          </w:p>
        </w:tc>
        <w:tc>
          <w:tcPr>
            <w:tcW w:w="2410" w:type="dxa"/>
            <w:vMerge/>
            <w:shd w:val="clear" w:color="auto" w:fill="auto"/>
            <w:vAlign w:val="center"/>
          </w:tcPr>
          <w:p w14:paraId="61141629"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5AA2FE1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导轨（导轮）是否偏位，导向间隙是否良好，导轨固定是否牢固</w:t>
            </w:r>
          </w:p>
          <w:p w14:paraId="39FA47A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 xml:space="preserve">导向面是否生锈，有无杂物卡住，润滑是否良好 </w:t>
            </w:r>
          </w:p>
          <w:p w14:paraId="519B3A8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导向轮轮面是否磨损量大，轴承有无破损</w:t>
            </w:r>
          </w:p>
        </w:tc>
        <w:tc>
          <w:tcPr>
            <w:tcW w:w="1134" w:type="dxa"/>
            <w:shd w:val="clear" w:color="auto" w:fill="auto"/>
            <w:vAlign w:val="center"/>
          </w:tcPr>
          <w:p w14:paraId="4B20AEE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FE36CD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D2B35F"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235D07DF" w14:textId="77777777" w:rsidTr="005D6712">
        <w:trPr>
          <w:jc w:val="center"/>
        </w:trPr>
        <w:tc>
          <w:tcPr>
            <w:tcW w:w="562" w:type="dxa"/>
            <w:shd w:val="clear" w:color="auto" w:fill="auto"/>
            <w:vAlign w:val="center"/>
          </w:tcPr>
          <w:p w14:paraId="56671571"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9</w:t>
            </w:r>
          </w:p>
        </w:tc>
        <w:tc>
          <w:tcPr>
            <w:tcW w:w="2410" w:type="dxa"/>
            <w:vMerge/>
            <w:shd w:val="clear" w:color="auto" w:fill="auto"/>
            <w:vAlign w:val="center"/>
          </w:tcPr>
          <w:p w14:paraId="4BAE7F05"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04BBD0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各焊接部、紧固部是否牢固，设备整体有无裂纹，破损</w:t>
            </w:r>
          </w:p>
        </w:tc>
        <w:tc>
          <w:tcPr>
            <w:tcW w:w="1134" w:type="dxa"/>
            <w:shd w:val="clear" w:color="auto" w:fill="auto"/>
            <w:vAlign w:val="center"/>
          </w:tcPr>
          <w:p w14:paraId="749FAA0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4BC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200CA47"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76CEF28F" w14:textId="77777777" w:rsidTr="005D6712">
        <w:trPr>
          <w:jc w:val="center"/>
        </w:trPr>
        <w:tc>
          <w:tcPr>
            <w:tcW w:w="562" w:type="dxa"/>
            <w:shd w:val="clear" w:color="auto" w:fill="auto"/>
            <w:vAlign w:val="center"/>
          </w:tcPr>
          <w:p w14:paraId="4303B61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10</w:t>
            </w:r>
          </w:p>
        </w:tc>
        <w:tc>
          <w:tcPr>
            <w:tcW w:w="2410" w:type="dxa"/>
            <w:vMerge/>
            <w:shd w:val="clear" w:color="auto" w:fill="auto"/>
            <w:vAlign w:val="center"/>
          </w:tcPr>
          <w:p w14:paraId="006CDC5C"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6B4E66A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杆体表面有无生锈、杆体有无变形</w:t>
            </w:r>
          </w:p>
        </w:tc>
        <w:tc>
          <w:tcPr>
            <w:tcW w:w="1134" w:type="dxa"/>
            <w:shd w:val="clear" w:color="auto" w:fill="auto"/>
            <w:vAlign w:val="center"/>
          </w:tcPr>
          <w:p w14:paraId="39C4D51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F305A4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D043E1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1275FB83" w14:textId="77777777" w:rsidTr="005D6712">
        <w:trPr>
          <w:trHeight w:val="631"/>
          <w:jc w:val="center"/>
        </w:trPr>
        <w:tc>
          <w:tcPr>
            <w:tcW w:w="562" w:type="dxa"/>
            <w:shd w:val="clear" w:color="auto" w:fill="auto"/>
            <w:vAlign w:val="center"/>
          </w:tcPr>
          <w:p w14:paraId="7C3C61F7"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11</w:t>
            </w:r>
          </w:p>
        </w:tc>
        <w:tc>
          <w:tcPr>
            <w:tcW w:w="2410" w:type="dxa"/>
            <w:shd w:val="clear" w:color="auto" w:fill="auto"/>
            <w:vAlign w:val="center"/>
          </w:tcPr>
          <w:p w14:paraId="3387310D" w14:textId="77777777" w:rsidR="001575F3" w:rsidRPr="00CD5360" w:rsidRDefault="001575F3" w:rsidP="005D6712">
            <w:pPr>
              <w:spacing w:line="400" w:lineRule="exact"/>
              <w:jc w:val="center"/>
              <w:rPr>
                <w:rFonts w:ascii="宋体" w:hAnsi="宋体" w:hint="eastAsia"/>
                <w:szCs w:val="21"/>
              </w:rPr>
            </w:pPr>
            <w:r w:rsidRPr="00CD5360">
              <w:rPr>
                <w:rFonts w:ascii="宋体" w:hAnsi="宋体"/>
                <w:szCs w:val="21"/>
              </w:rPr>
              <w:t>维保单位</w:t>
            </w:r>
          </w:p>
        </w:tc>
        <w:tc>
          <w:tcPr>
            <w:tcW w:w="2835" w:type="dxa"/>
            <w:shd w:val="clear" w:color="auto" w:fill="auto"/>
            <w:vAlign w:val="center"/>
          </w:tcPr>
          <w:p w14:paraId="64717DFC"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70FB2A9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6E9D372B"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205A70D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48A8E56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533E888F" w14:textId="77777777" w:rsidR="001575F3" w:rsidRPr="00E45CD7" w:rsidRDefault="001575F3" w:rsidP="001575F3">
      <w:pPr>
        <w:spacing w:line="360" w:lineRule="auto"/>
        <w:rPr>
          <w:rFonts w:ascii="等线" w:hAnsi="等线" w:hint="eastAsia"/>
          <w:b/>
          <w:sz w:val="28"/>
          <w:szCs w:val="28"/>
        </w:rPr>
        <w:sectPr w:rsidR="001575F3" w:rsidRPr="00E45CD7" w:rsidSect="007038A4">
          <w:footerReference w:type="default" r:id="rId10"/>
          <w:pgSz w:w="16838" w:h="11906" w:orient="landscape"/>
          <w:pgMar w:top="1418" w:right="426" w:bottom="1418" w:left="568" w:header="851" w:footer="992" w:gutter="0"/>
          <w:cols w:space="720"/>
          <w:docGrid w:type="lines" w:linePitch="312"/>
        </w:sectPr>
      </w:pPr>
    </w:p>
    <w:p w14:paraId="2109CA17"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附件三：</w:t>
      </w:r>
    </w:p>
    <w:p w14:paraId="0F9A9CAA" w14:textId="77777777" w:rsidR="001575F3" w:rsidRPr="00FB3D26" w:rsidRDefault="001575F3" w:rsidP="001575F3">
      <w:pPr>
        <w:spacing w:afterLines="200" w:after="624"/>
        <w:jc w:val="center"/>
        <w:rPr>
          <w:rFonts w:ascii="宋体" w:hAnsi="宋体" w:hint="eastAsia"/>
          <w:b/>
          <w:sz w:val="28"/>
          <w:szCs w:val="28"/>
        </w:rPr>
      </w:pPr>
      <w:r w:rsidRPr="00FB3D26">
        <w:rPr>
          <w:rFonts w:ascii="宋体" w:hAnsi="宋体"/>
          <w:b/>
          <w:sz w:val="28"/>
          <w:szCs w:val="28"/>
        </w:rPr>
        <w:t>电气控制设备检查清单</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2835"/>
        <w:gridCol w:w="851"/>
        <w:gridCol w:w="1984"/>
        <w:gridCol w:w="1134"/>
        <w:gridCol w:w="1134"/>
        <w:gridCol w:w="4739"/>
      </w:tblGrid>
      <w:tr w:rsidR="001575F3" w:rsidRPr="00FB3D26" w14:paraId="1305DAC5" w14:textId="77777777" w:rsidTr="005D6712">
        <w:trPr>
          <w:jc w:val="center"/>
        </w:trPr>
        <w:tc>
          <w:tcPr>
            <w:tcW w:w="562" w:type="dxa"/>
            <w:shd w:val="clear" w:color="auto" w:fill="auto"/>
            <w:vAlign w:val="center"/>
          </w:tcPr>
          <w:p w14:paraId="3978E419"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2410" w:type="dxa"/>
            <w:shd w:val="clear" w:color="auto" w:fill="auto"/>
            <w:vAlign w:val="center"/>
          </w:tcPr>
          <w:p w14:paraId="6DD371B7"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设备</w:t>
            </w:r>
          </w:p>
        </w:tc>
        <w:tc>
          <w:tcPr>
            <w:tcW w:w="5670" w:type="dxa"/>
            <w:gridSpan w:val="3"/>
            <w:shd w:val="clear" w:color="auto" w:fill="auto"/>
            <w:vAlign w:val="center"/>
          </w:tcPr>
          <w:p w14:paraId="63BE632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19EDC753"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520488ED"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FB3D26" w14:paraId="19004C50" w14:textId="77777777" w:rsidTr="005D6712">
        <w:trPr>
          <w:jc w:val="center"/>
        </w:trPr>
        <w:tc>
          <w:tcPr>
            <w:tcW w:w="562" w:type="dxa"/>
            <w:shd w:val="clear" w:color="auto" w:fill="auto"/>
            <w:vAlign w:val="center"/>
          </w:tcPr>
          <w:p w14:paraId="62A675E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2410" w:type="dxa"/>
            <w:vMerge w:val="restart"/>
            <w:shd w:val="clear" w:color="auto" w:fill="auto"/>
            <w:vAlign w:val="center"/>
          </w:tcPr>
          <w:p w14:paraId="270623E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电气控制设备</w:t>
            </w:r>
          </w:p>
          <w:p w14:paraId="319CB1A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包含配电柜</w:t>
            </w:r>
          </w:p>
        </w:tc>
        <w:tc>
          <w:tcPr>
            <w:tcW w:w="5670" w:type="dxa"/>
            <w:gridSpan w:val="3"/>
            <w:shd w:val="clear" w:color="auto" w:fill="auto"/>
            <w:vAlign w:val="center"/>
          </w:tcPr>
          <w:p w14:paraId="63585837"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配电柜内接线是否有松动、脱落</w:t>
            </w:r>
          </w:p>
        </w:tc>
        <w:tc>
          <w:tcPr>
            <w:tcW w:w="1134" w:type="dxa"/>
            <w:shd w:val="clear" w:color="auto" w:fill="auto"/>
            <w:vAlign w:val="center"/>
          </w:tcPr>
          <w:p w14:paraId="4F3D1C2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66F07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C8442B8"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1DE13FDF" w14:textId="77777777" w:rsidTr="005D6712">
        <w:trPr>
          <w:jc w:val="center"/>
        </w:trPr>
        <w:tc>
          <w:tcPr>
            <w:tcW w:w="562" w:type="dxa"/>
            <w:shd w:val="clear" w:color="auto" w:fill="auto"/>
            <w:vAlign w:val="center"/>
          </w:tcPr>
          <w:p w14:paraId="3B7C46C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2410" w:type="dxa"/>
            <w:vMerge/>
            <w:shd w:val="clear" w:color="auto" w:fill="auto"/>
            <w:vAlign w:val="center"/>
          </w:tcPr>
          <w:p w14:paraId="29B3C5C4"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70B6ADA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配电柜内接地（零）是否可靠</w:t>
            </w:r>
          </w:p>
        </w:tc>
        <w:tc>
          <w:tcPr>
            <w:tcW w:w="1134" w:type="dxa"/>
            <w:shd w:val="clear" w:color="auto" w:fill="auto"/>
            <w:vAlign w:val="center"/>
          </w:tcPr>
          <w:p w14:paraId="2B306AA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B798A0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0B0E8D7"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64C71EBB" w14:textId="77777777" w:rsidTr="005D6712">
        <w:trPr>
          <w:jc w:val="center"/>
        </w:trPr>
        <w:tc>
          <w:tcPr>
            <w:tcW w:w="562" w:type="dxa"/>
            <w:shd w:val="clear" w:color="auto" w:fill="auto"/>
            <w:vAlign w:val="center"/>
          </w:tcPr>
          <w:p w14:paraId="655C179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2410" w:type="dxa"/>
            <w:vMerge/>
            <w:shd w:val="clear" w:color="auto" w:fill="auto"/>
            <w:vAlign w:val="center"/>
          </w:tcPr>
          <w:p w14:paraId="1901EF6F"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7A4B42F2"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配电柜运行电压、电流是否正常</w:t>
            </w:r>
          </w:p>
        </w:tc>
        <w:tc>
          <w:tcPr>
            <w:tcW w:w="1134" w:type="dxa"/>
            <w:shd w:val="clear" w:color="auto" w:fill="auto"/>
            <w:vAlign w:val="center"/>
          </w:tcPr>
          <w:p w14:paraId="3454450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1FE84AC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D88663E"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469051F1" w14:textId="77777777" w:rsidTr="005D6712">
        <w:trPr>
          <w:jc w:val="center"/>
        </w:trPr>
        <w:tc>
          <w:tcPr>
            <w:tcW w:w="562" w:type="dxa"/>
            <w:shd w:val="clear" w:color="auto" w:fill="auto"/>
            <w:vAlign w:val="center"/>
          </w:tcPr>
          <w:p w14:paraId="45F2CD5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2410" w:type="dxa"/>
            <w:vMerge/>
            <w:shd w:val="clear" w:color="auto" w:fill="auto"/>
            <w:vAlign w:val="center"/>
          </w:tcPr>
          <w:p w14:paraId="0EBC618B"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6BF6CA4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配电柜相应仪表的指示是否正常</w:t>
            </w:r>
          </w:p>
        </w:tc>
        <w:tc>
          <w:tcPr>
            <w:tcW w:w="1134" w:type="dxa"/>
            <w:shd w:val="clear" w:color="auto" w:fill="auto"/>
            <w:vAlign w:val="center"/>
          </w:tcPr>
          <w:p w14:paraId="75BB6CF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24F67B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B49BACF"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27423624" w14:textId="77777777" w:rsidTr="005D6712">
        <w:trPr>
          <w:jc w:val="center"/>
        </w:trPr>
        <w:tc>
          <w:tcPr>
            <w:tcW w:w="562" w:type="dxa"/>
            <w:shd w:val="clear" w:color="auto" w:fill="auto"/>
            <w:vAlign w:val="center"/>
          </w:tcPr>
          <w:p w14:paraId="29A473F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2410" w:type="dxa"/>
            <w:vMerge/>
            <w:shd w:val="clear" w:color="auto" w:fill="auto"/>
            <w:vAlign w:val="center"/>
          </w:tcPr>
          <w:p w14:paraId="2502071A"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59D73CA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配电柜操作按钮、转换开关是否正常</w:t>
            </w:r>
          </w:p>
        </w:tc>
        <w:tc>
          <w:tcPr>
            <w:tcW w:w="1134" w:type="dxa"/>
            <w:shd w:val="clear" w:color="auto" w:fill="auto"/>
            <w:vAlign w:val="center"/>
          </w:tcPr>
          <w:p w14:paraId="313E7BB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51D7D1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754B220"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38B41B29" w14:textId="77777777" w:rsidTr="005D6712">
        <w:trPr>
          <w:jc w:val="center"/>
        </w:trPr>
        <w:tc>
          <w:tcPr>
            <w:tcW w:w="562" w:type="dxa"/>
            <w:shd w:val="clear" w:color="auto" w:fill="auto"/>
            <w:vAlign w:val="center"/>
          </w:tcPr>
          <w:p w14:paraId="3223C5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2410" w:type="dxa"/>
            <w:vMerge/>
            <w:shd w:val="clear" w:color="auto" w:fill="auto"/>
            <w:vAlign w:val="center"/>
          </w:tcPr>
          <w:p w14:paraId="2160FD44"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20E0DC6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电气元件的自锁功能是否正常</w:t>
            </w:r>
          </w:p>
        </w:tc>
        <w:tc>
          <w:tcPr>
            <w:tcW w:w="1134" w:type="dxa"/>
            <w:shd w:val="clear" w:color="auto" w:fill="auto"/>
            <w:vAlign w:val="center"/>
          </w:tcPr>
          <w:p w14:paraId="6D73B52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AF893C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D4AC6A8"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07796F75" w14:textId="77777777" w:rsidTr="005D6712">
        <w:trPr>
          <w:jc w:val="center"/>
        </w:trPr>
        <w:tc>
          <w:tcPr>
            <w:tcW w:w="562" w:type="dxa"/>
            <w:shd w:val="clear" w:color="auto" w:fill="auto"/>
            <w:vAlign w:val="center"/>
          </w:tcPr>
          <w:p w14:paraId="7082BEB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2410" w:type="dxa"/>
            <w:vMerge/>
            <w:shd w:val="clear" w:color="auto" w:fill="auto"/>
            <w:vAlign w:val="center"/>
          </w:tcPr>
          <w:p w14:paraId="62DC90D5"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42AD278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控制台上各按扭、指示灯、是否正常</w:t>
            </w:r>
          </w:p>
        </w:tc>
        <w:tc>
          <w:tcPr>
            <w:tcW w:w="1134" w:type="dxa"/>
            <w:shd w:val="clear" w:color="auto" w:fill="auto"/>
            <w:vAlign w:val="center"/>
          </w:tcPr>
          <w:p w14:paraId="07D1377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0497B2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E06D72C"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0D6D2B98" w14:textId="77777777" w:rsidTr="005D6712">
        <w:trPr>
          <w:jc w:val="center"/>
        </w:trPr>
        <w:tc>
          <w:tcPr>
            <w:tcW w:w="562" w:type="dxa"/>
            <w:shd w:val="clear" w:color="auto" w:fill="auto"/>
            <w:vAlign w:val="center"/>
          </w:tcPr>
          <w:p w14:paraId="58B58D6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2410" w:type="dxa"/>
            <w:vMerge/>
            <w:shd w:val="clear" w:color="auto" w:fill="auto"/>
            <w:vAlign w:val="center"/>
          </w:tcPr>
          <w:p w14:paraId="47FEA792"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0F6F6F3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机械系统所有控制运行功能是否正常</w:t>
            </w:r>
          </w:p>
        </w:tc>
        <w:tc>
          <w:tcPr>
            <w:tcW w:w="1134" w:type="dxa"/>
            <w:shd w:val="clear" w:color="auto" w:fill="auto"/>
            <w:vAlign w:val="center"/>
          </w:tcPr>
          <w:p w14:paraId="410B8A3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2C35BD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BA82A57"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2F1071DC" w14:textId="77777777" w:rsidTr="005D6712">
        <w:trPr>
          <w:jc w:val="center"/>
        </w:trPr>
        <w:tc>
          <w:tcPr>
            <w:tcW w:w="562" w:type="dxa"/>
            <w:shd w:val="clear" w:color="auto" w:fill="auto"/>
            <w:vAlign w:val="center"/>
          </w:tcPr>
          <w:p w14:paraId="302E0D7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2410" w:type="dxa"/>
            <w:vMerge/>
            <w:shd w:val="clear" w:color="auto" w:fill="auto"/>
            <w:vAlign w:val="center"/>
          </w:tcPr>
          <w:p w14:paraId="71C8086A"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21F7B77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各点位急停按扭是否正常</w:t>
            </w:r>
          </w:p>
        </w:tc>
        <w:tc>
          <w:tcPr>
            <w:tcW w:w="1134" w:type="dxa"/>
            <w:shd w:val="clear" w:color="auto" w:fill="auto"/>
            <w:vAlign w:val="center"/>
          </w:tcPr>
          <w:p w14:paraId="3745BB2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92A85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F54B0D3"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5A2F2822" w14:textId="77777777" w:rsidTr="005D6712">
        <w:trPr>
          <w:jc w:val="center"/>
        </w:trPr>
        <w:tc>
          <w:tcPr>
            <w:tcW w:w="562" w:type="dxa"/>
            <w:shd w:val="clear" w:color="auto" w:fill="auto"/>
            <w:vAlign w:val="center"/>
          </w:tcPr>
          <w:p w14:paraId="24ECCB4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2410" w:type="dxa"/>
            <w:vMerge/>
            <w:shd w:val="clear" w:color="auto" w:fill="auto"/>
            <w:vAlign w:val="center"/>
          </w:tcPr>
          <w:p w14:paraId="2B3F5223"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373EDF6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冲顶、限位是否有效、灵敏度是否正常、距离是否在安全范围内</w:t>
            </w:r>
          </w:p>
        </w:tc>
        <w:tc>
          <w:tcPr>
            <w:tcW w:w="1134" w:type="dxa"/>
            <w:shd w:val="clear" w:color="auto" w:fill="auto"/>
            <w:vAlign w:val="center"/>
          </w:tcPr>
          <w:p w14:paraId="020D78B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9DBE4F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3EB6FDC"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19D4CFF7" w14:textId="77777777" w:rsidTr="005D6712">
        <w:trPr>
          <w:trHeight w:val="631"/>
          <w:jc w:val="center"/>
        </w:trPr>
        <w:tc>
          <w:tcPr>
            <w:tcW w:w="562" w:type="dxa"/>
            <w:shd w:val="clear" w:color="auto" w:fill="auto"/>
            <w:vAlign w:val="center"/>
          </w:tcPr>
          <w:p w14:paraId="5E2378B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11</w:t>
            </w:r>
          </w:p>
        </w:tc>
        <w:tc>
          <w:tcPr>
            <w:tcW w:w="2410" w:type="dxa"/>
            <w:shd w:val="clear" w:color="auto" w:fill="auto"/>
            <w:vAlign w:val="center"/>
          </w:tcPr>
          <w:p w14:paraId="11D9FE1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835" w:type="dxa"/>
            <w:shd w:val="clear" w:color="auto" w:fill="auto"/>
            <w:vAlign w:val="center"/>
          </w:tcPr>
          <w:p w14:paraId="72F46488"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24C1A28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3383F453"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6840D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1A67C3F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143B014A" w14:textId="77777777" w:rsidR="001575F3" w:rsidRPr="00E45CD7" w:rsidRDefault="001575F3" w:rsidP="001575F3">
      <w:pPr>
        <w:spacing w:line="360" w:lineRule="auto"/>
        <w:rPr>
          <w:rFonts w:ascii="等线" w:hAnsi="等线" w:hint="eastAsia"/>
          <w:b/>
          <w:sz w:val="28"/>
          <w:szCs w:val="28"/>
        </w:rPr>
        <w:sectPr w:rsidR="001575F3" w:rsidRPr="00E45CD7" w:rsidSect="007038A4">
          <w:pgSz w:w="16838" w:h="11906" w:orient="landscape"/>
          <w:pgMar w:top="1418" w:right="426" w:bottom="1418" w:left="568" w:header="851" w:footer="992" w:gutter="0"/>
          <w:cols w:space="720"/>
          <w:docGrid w:type="lines" w:linePitch="312"/>
        </w:sectPr>
      </w:pPr>
    </w:p>
    <w:p w14:paraId="36AD1D18"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附件四：</w:t>
      </w:r>
    </w:p>
    <w:p w14:paraId="2A41F7D0" w14:textId="77777777" w:rsidR="001575F3" w:rsidRPr="00D50FAB" w:rsidRDefault="001575F3" w:rsidP="001575F3">
      <w:pPr>
        <w:jc w:val="center"/>
        <w:rPr>
          <w:rFonts w:ascii="宋体" w:hAnsi="宋体" w:hint="eastAsia"/>
          <w:b/>
          <w:sz w:val="28"/>
          <w:szCs w:val="28"/>
        </w:rPr>
      </w:pPr>
      <w:r w:rsidRPr="00D50FAB">
        <w:rPr>
          <w:rFonts w:ascii="宋体" w:hAnsi="宋体"/>
          <w:b/>
          <w:sz w:val="28"/>
          <w:szCs w:val="28"/>
        </w:rPr>
        <w:t>扩声系统检查清单</w:t>
      </w:r>
    </w:p>
    <w:p w14:paraId="3FCCB516" w14:textId="77777777" w:rsidR="001575F3" w:rsidRPr="00D50FAB" w:rsidRDefault="001575F3" w:rsidP="001575F3">
      <w:pPr>
        <w:spacing w:beforeLines="100" w:before="312" w:afterLines="100" w:after="312"/>
        <w:jc w:val="center"/>
        <w:rPr>
          <w:rFonts w:ascii="宋体" w:hAnsi="宋体" w:hint="eastAsia"/>
          <w:b/>
          <w:sz w:val="24"/>
          <w:szCs w:val="24"/>
        </w:rPr>
      </w:pPr>
      <w:r w:rsidRPr="00D50FAB">
        <w:rPr>
          <w:rFonts w:ascii="宋体" w:hAnsi="宋体"/>
          <w:b/>
          <w:sz w:val="24"/>
          <w:szCs w:val="24"/>
        </w:rPr>
        <w:t>（15寸两分频*8□</w:t>
      </w:r>
      <w:r w:rsidRPr="00D50FAB">
        <w:rPr>
          <w:rFonts w:ascii="宋体" w:hAnsi="宋体"/>
          <w:sz w:val="24"/>
          <w:szCs w:val="24"/>
        </w:rPr>
        <w:t xml:space="preserve"> </w:t>
      </w:r>
      <w:r w:rsidRPr="00D50FAB">
        <w:rPr>
          <w:rFonts w:ascii="宋体" w:hAnsi="宋体"/>
          <w:b/>
          <w:sz w:val="24"/>
          <w:szCs w:val="24"/>
        </w:rPr>
        <w:t>|</w:t>
      </w:r>
      <w:r w:rsidRPr="00D50FAB">
        <w:rPr>
          <w:rFonts w:ascii="宋体" w:hAnsi="宋体"/>
          <w:sz w:val="24"/>
          <w:szCs w:val="24"/>
        </w:rPr>
        <w:t xml:space="preserve"> </w:t>
      </w:r>
      <w:r w:rsidRPr="00D50FAB">
        <w:rPr>
          <w:rFonts w:ascii="宋体" w:hAnsi="宋体"/>
          <w:b/>
          <w:sz w:val="24"/>
          <w:szCs w:val="24"/>
        </w:rPr>
        <w:t>18寸超低频*6□ | 台唇两分频*4□ | 全频返听*4□ | 音柱*4□ | 功放*9□）</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2551"/>
        <w:gridCol w:w="851"/>
        <w:gridCol w:w="1984"/>
        <w:gridCol w:w="1134"/>
        <w:gridCol w:w="1134"/>
        <w:gridCol w:w="4739"/>
      </w:tblGrid>
      <w:tr w:rsidR="001575F3" w:rsidRPr="00D50FAB" w14:paraId="03E6417E" w14:textId="77777777" w:rsidTr="005D6712">
        <w:trPr>
          <w:jc w:val="center"/>
        </w:trPr>
        <w:tc>
          <w:tcPr>
            <w:tcW w:w="562" w:type="dxa"/>
            <w:shd w:val="clear" w:color="auto" w:fill="auto"/>
            <w:vAlign w:val="center"/>
          </w:tcPr>
          <w:p w14:paraId="2B4BF49F"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8080" w:type="dxa"/>
            <w:gridSpan w:val="4"/>
            <w:shd w:val="clear" w:color="auto" w:fill="auto"/>
            <w:vAlign w:val="center"/>
          </w:tcPr>
          <w:p w14:paraId="1BF43342"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025F2700"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1767CB12"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D50FAB" w14:paraId="6B52C016" w14:textId="77777777" w:rsidTr="005D6712">
        <w:trPr>
          <w:jc w:val="center"/>
        </w:trPr>
        <w:tc>
          <w:tcPr>
            <w:tcW w:w="562" w:type="dxa"/>
            <w:shd w:val="clear" w:color="auto" w:fill="auto"/>
            <w:vAlign w:val="center"/>
          </w:tcPr>
          <w:p w14:paraId="336B41F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2694" w:type="dxa"/>
            <w:vMerge w:val="restart"/>
            <w:shd w:val="clear" w:color="auto" w:fill="auto"/>
            <w:vAlign w:val="center"/>
          </w:tcPr>
          <w:p w14:paraId="34CF37C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箱体</w:t>
            </w:r>
          </w:p>
          <w:p w14:paraId="0C9B1E2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接线盒</w:t>
            </w:r>
          </w:p>
          <w:p w14:paraId="35E1016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接线端子</w:t>
            </w:r>
          </w:p>
        </w:tc>
        <w:tc>
          <w:tcPr>
            <w:tcW w:w="5386" w:type="dxa"/>
            <w:gridSpan w:val="3"/>
            <w:shd w:val="clear" w:color="auto" w:fill="auto"/>
            <w:vAlign w:val="center"/>
          </w:tcPr>
          <w:p w14:paraId="1400C071"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箱体有无裂缝、变形、受潮和膨胀情况</w:t>
            </w:r>
          </w:p>
        </w:tc>
        <w:tc>
          <w:tcPr>
            <w:tcW w:w="1134" w:type="dxa"/>
            <w:shd w:val="clear" w:color="auto" w:fill="auto"/>
            <w:vAlign w:val="center"/>
          </w:tcPr>
          <w:p w14:paraId="7BE35C9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C6490E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918E696"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C7F8A6D" w14:textId="77777777" w:rsidTr="005D6712">
        <w:trPr>
          <w:jc w:val="center"/>
        </w:trPr>
        <w:tc>
          <w:tcPr>
            <w:tcW w:w="562" w:type="dxa"/>
            <w:shd w:val="clear" w:color="auto" w:fill="auto"/>
            <w:vAlign w:val="center"/>
          </w:tcPr>
          <w:p w14:paraId="60A003A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2694" w:type="dxa"/>
            <w:vMerge/>
            <w:shd w:val="clear" w:color="auto" w:fill="auto"/>
            <w:vAlign w:val="center"/>
          </w:tcPr>
          <w:p w14:paraId="75B8FAA7"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474C277"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所有吊挂件和连接点是否牢固</w:t>
            </w:r>
          </w:p>
        </w:tc>
        <w:tc>
          <w:tcPr>
            <w:tcW w:w="1134" w:type="dxa"/>
            <w:shd w:val="clear" w:color="auto" w:fill="auto"/>
            <w:vAlign w:val="center"/>
          </w:tcPr>
          <w:p w14:paraId="1E553B5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6D2C9A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F8F0355"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47A5EEC" w14:textId="77777777" w:rsidTr="005D6712">
        <w:trPr>
          <w:jc w:val="center"/>
        </w:trPr>
        <w:tc>
          <w:tcPr>
            <w:tcW w:w="562" w:type="dxa"/>
            <w:shd w:val="clear" w:color="auto" w:fill="auto"/>
            <w:vAlign w:val="center"/>
          </w:tcPr>
          <w:p w14:paraId="53EE5A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2694" w:type="dxa"/>
            <w:vMerge/>
            <w:shd w:val="clear" w:color="auto" w:fill="auto"/>
            <w:vAlign w:val="center"/>
          </w:tcPr>
          <w:p w14:paraId="7A0FF7D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1A3D0B1"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防尘网罩有无破损或变形</w:t>
            </w:r>
          </w:p>
        </w:tc>
        <w:tc>
          <w:tcPr>
            <w:tcW w:w="1134" w:type="dxa"/>
            <w:shd w:val="clear" w:color="auto" w:fill="auto"/>
            <w:vAlign w:val="center"/>
          </w:tcPr>
          <w:p w14:paraId="1489EB3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A10AF4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D21605B"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AD8D6FA" w14:textId="77777777" w:rsidTr="005D6712">
        <w:trPr>
          <w:jc w:val="center"/>
        </w:trPr>
        <w:tc>
          <w:tcPr>
            <w:tcW w:w="562" w:type="dxa"/>
            <w:shd w:val="clear" w:color="auto" w:fill="auto"/>
            <w:vAlign w:val="center"/>
          </w:tcPr>
          <w:p w14:paraId="259851B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2694" w:type="dxa"/>
            <w:vMerge/>
            <w:shd w:val="clear" w:color="auto" w:fill="auto"/>
            <w:vAlign w:val="center"/>
          </w:tcPr>
          <w:p w14:paraId="5F847682"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77C3319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接线盒或接线柱螺丝是否松动</w:t>
            </w:r>
          </w:p>
        </w:tc>
        <w:tc>
          <w:tcPr>
            <w:tcW w:w="1134" w:type="dxa"/>
            <w:shd w:val="clear" w:color="auto" w:fill="auto"/>
            <w:vAlign w:val="center"/>
          </w:tcPr>
          <w:p w14:paraId="1651677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BF9EC8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DF4FE9E"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7071CDFB" w14:textId="77777777" w:rsidTr="005D6712">
        <w:trPr>
          <w:jc w:val="center"/>
        </w:trPr>
        <w:tc>
          <w:tcPr>
            <w:tcW w:w="562" w:type="dxa"/>
            <w:shd w:val="clear" w:color="auto" w:fill="auto"/>
            <w:vAlign w:val="center"/>
          </w:tcPr>
          <w:p w14:paraId="7BBC1E0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2694" w:type="dxa"/>
            <w:vMerge/>
            <w:shd w:val="clear" w:color="auto" w:fill="auto"/>
            <w:vAlign w:val="center"/>
          </w:tcPr>
          <w:p w14:paraId="7AD8808D"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EC8A03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线缆外皮有无破损、接插件有误氧化或腐蚀</w:t>
            </w:r>
          </w:p>
        </w:tc>
        <w:tc>
          <w:tcPr>
            <w:tcW w:w="1134" w:type="dxa"/>
            <w:shd w:val="clear" w:color="auto" w:fill="auto"/>
            <w:vAlign w:val="center"/>
          </w:tcPr>
          <w:p w14:paraId="51B7A66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D78061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508DF16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C7C4359" w14:textId="77777777" w:rsidTr="005D6712">
        <w:trPr>
          <w:jc w:val="center"/>
        </w:trPr>
        <w:tc>
          <w:tcPr>
            <w:tcW w:w="562" w:type="dxa"/>
            <w:shd w:val="clear" w:color="auto" w:fill="auto"/>
            <w:vAlign w:val="center"/>
          </w:tcPr>
          <w:p w14:paraId="58F81BC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2694" w:type="dxa"/>
            <w:vMerge w:val="restart"/>
            <w:shd w:val="clear" w:color="auto" w:fill="auto"/>
            <w:vAlign w:val="center"/>
          </w:tcPr>
          <w:p w14:paraId="414E9C6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喇叭单元</w:t>
            </w:r>
          </w:p>
          <w:p w14:paraId="7FD2DF9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分频器</w:t>
            </w:r>
          </w:p>
        </w:tc>
        <w:tc>
          <w:tcPr>
            <w:tcW w:w="5386" w:type="dxa"/>
            <w:gridSpan w:val="3"/>
            <w:shd w:val="clear" w:color="auto" w:fill="auto"/>
            <w:vAlign w:val="center"/>
          </w:tcPr>
          <w:p w14:paraId="57D8FC0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喇叭周围橡胶或泡沫悬边是否存在裂纹、破损甚至腐烂情况</w:t>
            </w:r>
          </w:p>
        </w:tc>
        <w:tc>
          <w:tcPr>
            <w:tcW w:w="1134" w:type="dxa"/>
            <w:shd w:val="clear" w:color="auto" w:fill="auto"/>
            <w:vAlign w:val="center"/>
          </w:tcPr>
          <w:p w14:paraId="3A494D5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929EB2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82F5FD5"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F7079FF" w14:textId="77777777" w:rsidTr="005D6712">
        <w:trPr>
          <w:jc w:val="center"/>
        </w:trPr>
        <w:tc>
          <w:tcPr>
            <w:tcW w:w="562" w:type="dxa"/>
            <w:shd w:val="clear" w:color="auto" w:fill="auto"/>
            <w:vAlign w:val="center"/>
          </w:tcPr>
          <w:p w14:paraId="2630866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2694" w:type="dxa"/>
            <w:vMerge/>
            <w:shd w:val="clear" w:color="auto" w:fill="auto"/>
            <w:vAlign w:val="center"/>
          </w:tcPr>
          <w:p w14:paraId="2EA1B5F3"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0CCE078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纸盆/音盆有无凹陷、破裂</w:t>
            </w:r>
          </w:p>
        </w:tc>
        <w:tc>
          <w:tcPr>
            <w:tcW w:w="1134" w:type="dxa"/>
            <w:shd w:val="clear" w:color="auto" w:fill="auto"/>
            <w:vAlign w:val="center"/>
          </w:tcPr>
          <w:p w14:paraId="57031D6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D8CF3E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376CBAD"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1DF14EA" w14:textId="77777777" w:rsidTr="005D6712">
        <w:trPr>
          <w:jc w:val="center"/>
        </w:trPr>
        <w:tc>
          <w:tcPr>
            <w:tcW w:w="562" w:type="dxa"/>
            <w:shd w:val="clear" w:color="auto" w:fill="auto"/>
            <w:vAlign w:val="center"/>
          </w:tcPr>
          <w:p w14:paraId="290516C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2694" w:type="dxa"/>
            <w:vMerge/>
            <w:shd w:val="clear" w:color="auto" w:fill="auto"/>
            <w:vAlign w:val="center"/>
          </w:tcPr>
          <w:p w14:paraId="4347ED1E"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3960786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喇叭中央防尘帽是否牢固、有无脱胶或凹陷</w:t>
            </w:r>
          </w:p>
        </w:tc>
        <w:tc>
          <w:tcPr>
            <w:tcW w:w="1134" w:type="dxa"/>
            <w:shd w:val="clear" w:color="auto" w:fill="auto"/>
            <w:vAlign w:val="center"/>
          </w:tcPr>
          <w:p w14:paraId="44F805D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A04338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E39FE57"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341ACE6" w14:textId="77777777" w:rsidTr="005D6712">
        <w:trPr>
          <w:jc w:val="center"/>
        </w:trPr>
        <w:tc>
          <w:tcPr>
            <w:tcW w:w="562" w:type="dxa"/>
            <w:shd w:val="clear" w:color="auto" w:fill="auto"/>
            <w:vAlign w:val="center"/>
          </w:tcPr>
          <w:p w14:paraId="46322F8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2694" w:type="dxa"/>
            <w:vMerge/>
            <w:shd w:val="clear" w:color="auto" w:fill="auto"/>
            <w:vAlign w:val="center"/>
          </w:tcPr>
          <w:p w14:paraId="0E55EB58"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1132434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分频器电路板元器件（电容、电感）有无烧焦、鼓包或漏液</w:t>
            </w:r>
          </w:p>
        </w:tc>
        <w:tc>
          <w:tcPr>
            <w:tcW w:w="1134" w:type="dxa"/>
            <w:shd w:val="clear" w:color="auto" w:fill="auto"/>
            <w:vAlign w:val="center"/>
          </w:tcPr>
          <w:p w14:paraId="504B7FA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B6D6F2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04F0A0F"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8A51921" w14:textId="77777777" w:rsidTr="005D6712">
        <w:trPr>
          <w:jc w:val="center"/>
        </w:trPr>
        <w:tc>
          <w:tcPr>
            <w:tcW w:w="562" w:type="dxa"/>
            <w:shd w:val="clear" w:color="auto" w:fill="auto"/>
            <w:vAlign w:val="center"/>
          </w:tcPr>
          <w:p w14:paraId="6992F0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2694" w:type="dxa"/>
            <w:vMerge w:val="restart"/>
            <w:shd w:val="clear" w:color="auto" w:fill="auto"/>
            <w:vAlign w:val="center"/>
          </w:tcPr>
          <w:p w14:paraId="451CD0F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功放检查与调试</w:t>
            </w:r>
          </w:p>
        </w:tc>
        <w:tc>
          <w:tcPr>
            <w:tcW w:w="5386" w:type="dxa"/>
            <w:gridSpan w:val="3"/>
            <w:shd w:val="clear" w:color="auto" w:fill="auto"/>
            <w:vAlign w:val="center"/>
          </w:tcPr>
          <w:p w14:paraId="7D898D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检查内部主滤波电容有无鼓包、漏液，元器件有无烧焦虚焊痕迹</w:t>
            </w:r>
          </w:p>
        </w:tc>
        <w:tc>
          <w:tcPr>
            <w:tcW w:w="1134" w:type="dxa"/>
            <w:shd w:val="clear" w:color="auto" w:fill="auto"/>
            <w:vAlign w:val="center"/>
          </w:tcPr>
          <w:p w14:paraId="20F7754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05A828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B4F34B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6A69063" w14:textId="77777777" w:rsidTr="005D6712">
        <w:trPr>
          <w:jc w:val="center"/>
        </w:trPr>
        <w:tc>
          <w:tcPr>
            <w:tcW w:w="562" w:type="dxa"/>
            <w:shd w:val="clear" w:color="auto" w:fill="auto"/>
            <w:vAlign w:val="center"/>
          </w:tcPr>
          <w:p w14:paraId="20C1F4F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11</w:t>
            </w:r>
          </w:p>
        </w:tc>
        <w:tc>
          <w:tcPr>
            <w:tcW w:w="2694" w:type="dxa"/>
            <w:vMerge/>
            <w:shd w:val="clear" w:color="auto" w:fill="auto"/>
            <w:vAlign w:val="center"/>
          </w:tcPr>
          <w:p w14:paraId="4BE033E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7333DBE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检查各声道信号通路是否正常，有无杂音或断音</w:t>
            </w:r>
          </w:p>
        </w:tc>
        <w:tc>
          <w:tcPr>
            <w:tcW w:w="1134" w:type="dxa"/>
            <w:shd w:val="clear" w:color="auto" w:fill="auto"/>
            <w:vAlign w:val="center"/>
          </w:tcPr>
          <w:p w14:paraId="2788864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B94761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983F6F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2645C356" w14:textId="77777777" w:rsidTr="005D6712">
        <w:trPr>
          <w:jc w:val="center"/>
        </w:trPr>
        <w:tc>
          <w:tcPr>
            <w:tcW w:w="562" w:type="dxa"/>
            <w:shd w:val="clear" w:color="auto" w:fill="auto"/>
            <w:vAlign w:val="center"/>
          </w:tcPr>
          <w:p w14:paraId="1EFE0F5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12</w:t>
            </w:r>
          </w:p>
        </w:tc>
        <w:tc>
          <w:tcPr>
            <w:tcW w:w="2694" w:type="dxa"/>
            <w:vMerge/>
            <w:shd w:val="clear" w:color="auto" w:fill="auto"/>
            <w:vAlign w:val="center"/>
          </w:tcPr>
          <w:p w14:paraId="139E58BE"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3CBF1AF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高负载测试功放是否自动触发过热、过载保护</w:t>
            </w:r>
          </w:p>
        </w:tc>
        <w:tc>
          <w:tcPr>
            <w:tcW w:w="1134" w:type="dxa"/>
            <w:shd w:val="clear" w:color="auto" w:fill="auto"/>
            <w:vAlign w:val="center"/>
          </w:tcPr>
          <w:p w14:paraId="0A7B049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6C2D4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D11285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39D82B5" w14:textId="77777777" w:rsidTr="005D6712">
        <w:trPr>
          <w:jc w:val="center"/>
        </w:trPr>
        <w:tc>
          <w:tcPr>
            <w:tcW w:w="562" w:type="dxa"/>
            <w:shd w:val="clear" w:color="auto" w:fill="auto"/>
            <w:vAlign w:val="center"/>
          </w:tcPr>
          <w:p w14:paraId="5D638E6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13</w:t>
            </w:r>
          </w:p>
        </w:tc>
        <w:tc>
          <w:tcPr>
            <w:tcW w:w="2694" w:type="dxa"/>
            <w:vMerge/>
            <w:shd w:val="clear" w:color="auto" w:fill="auto"/>
            <w:vAlign w:val="center"/>
          </w:tcPr>
          <w:p w14:paraId="4F5A4521"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51AE2A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检查并旋紧所有输入/输出接口的固定螺母、确保连接紧固</w:t>
            </w:r>
          </w:p>
        </w:tc>
        <w:tc>
          <w:tcPr>
            <w:tcW w:w="1134" w:type="dxa"/>
            <w:shd w:val="clear" w:color="auto" w:fill="auto"/>
            <w:vAlign w:val="center"/>
          </w:tcPr>
          <w:p w14:paraId="0376B89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C94B6C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0359B8E"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7D119ABC" w14:textId="77777777" w:rsidTr="005D6712">
        <w:trPr>
          <w:jc w:val="center"/>
        </w:trPr>
        <w:tc>
          <w:tcPr>
            <w:tcW w:w="562" w:type="dxa"/>
            <w:shd w:val="clear" w:color="auto" w:fill="auto"/>
            <w:vAlign w:val="center"/>
          </w:tcPr>
          <w:p w14:paraId="5CAC37C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14</w:t>
            </w:r>
          </w:p>
        </w:tc>
        <w:tc>
          <w:tcPr>
            <w:tcW w:w="2694" w:type="dxa"/>
            <w:vMerge/>
            <w:shd w:val="clear" w:color="auto" w:fill="auto"/>
            <w:vAlign w:val="center"/>
          </w:tcPr>
          <w:p w14:paraId="55E518A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0EF711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检查左右声道在输出音量和信号串扰是否一致</w:t>
            </w:r>
          </w:p>
        </w:tc>
        <w:tc>
          <w:tcPr>
            <w:tcW w:w="1134" w:type="dxa"/>
            <w:shd w:val="clear" w:color="auto" w:fill="auto"/>
            <w:vAlign w:val="center"/>
          </w:tcPr>
          <w:p w14:paraId="0CD288E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3DBB27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E59FB7D"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503E4D3" w14:textId="77777777" w:rsidTr="005D6712">
        <w:trPr>
          <w:trHeight w:val="274"/>
          <w:jc w:val="center"/>
        </w:trPr>
        <w:tc>
          <w:tcPr>
            <w:tcW w:w="562" w:type="dxa"/>
            <w:shd w:val="clear" w:color="auto" w:fill="auto"/>
            <w:vAlign w:val="center"/>
          </w:tcPr>
          <w:p w14:paraId="276A249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15</w:t>
            </w:r>
          </w:p>
        </w:tc>
        <w:tc>
          <w:tcPr>
            <w:tcW w:w="2694" w:type="dxa"/>
            <w:shd w:val="clear" w:color="auto" w:fill="auto"/>
            <w:vAlign w:val="center"/>
          </w:tcPr>
          <w:p w14:paraId="2E09BBB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551" w:type="dxa"/>
            <w:shd w:val="clear" w:color="auto" w:fill="auto"/>
            <w:vAlign w:val="center"/>
          </w:tcPr>
          <w:p w14:paraId="46728084"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31B9348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2920DA17"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6C5B5CE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0808CF4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116E684B"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附件五</w:t>
      </w:r>
    </w:p>
    <w:p w14:paraId="53A3BF77" w14:textId="77777777" w:rsidR="001575F3" w:rsidRPr="001B2ADF" w:rsidRDefault="001575F3" w:rsidP="001575F3">
      <w:pPr>
        <w:jc w:val="center"/>
        <w:rPr>
          <w:rFonts w:ascii="宋体" w:hAnsi="宋体" w:hint="eastAsia"/>
          <w:b/>
          <w:sz w:val="28"/>
          <w:szCs w:val="28"/>
        </w:rPr>
      </w:pPr>
      <w:r w:rsidRPr="001B2ADF">
        <w:rPr>
          <w:rFonts w:ascii="宋体" w:hAnsi="宋体"/>
          <w:b/>
          <w:sz w:val="28"/>
          <w:szCs w:val="28"/>
        </w:rPr>
        <w:t>舞台灯具检查清单</w:t>
      </w:r>
    </w:p>
    <w:p w14:paraId="4BF5173D" w14:textId="77777777" w:rsidR="001575F3" w:rsidRPr="001B2ADF" w:rsidRDefault="001575F3" w:rsidP="001575F3">
      <w:pPr>
        <w:spacing w:beforeLines="100" w:before="312" w:afterLines="100" w:after="312"/>
        <w:jc w:val="center"/>
        <w:rPr>
          <w:rFonts w:ascii="宋体" w:hAnsi="宋体" w:hint="eastAsia"/>
          <w:b/>
          <w:sz w:val="24"/>
          <w:szCs w:val="24"/>
        </w:rPr>
      </w:pPr>
      <w:r w:rsidRPr="001B2ADF">
        <w:rPr>
          <w:rFonts w:ascii="宋体" w:hAnsi="宋体"/>
          <w:b/>
          <w:sz w:val="24"/>
          <w:szCs w:val="24"/>
        </w:rPr>
        <w:t>（定焦成像灯*10□</w:t>
      </w:r>
      <w:r w:rsidRPr="001B2ADF">
        <w:rPr>
          <w:rFonts w:ascii="宋体" w:hAnsi="宋体"/>
          <w:sz w:val="24"/>
          <w:szCs w:val="24"/>
        </w:rPr>
        <w:t xml:space="preserve"> </w:t>
      </w:r>
      <w:r w:rsidRPr="001B2ADF">
        <w:rPr>
          <w:rFonts w:ascii="宋体" w:hAnsi="宋体"/>
          <w:b/>
          <w:sz w:val="24"/>
          <w:szCs w:val="24"/>
        </w:rPr>
        <w:t>|</w:t>
      </w:r>
      <w:r w:rsidRPr="001B2ADF">
        <w:rPr>
          <w:rFonts w:ascii="宋体" w:hAnsi="宋体"/>
          <w:sz w:val="24"/>
          <w:szCs w:val="24"/>
        </w:rPr>
        <w:t xml:space="preserve"> </w:t>
      </w:r>
      <w:r w:rsidRPr="001B2ADF">
        <w:rPr>
          <w:rFonts w:ascii="宋体" w:hAnsi="宋体"/>
          <w:b/>
          <w:sz w:val="24"/>
          <w:szCs w:val="24"/>
        </w:rPr>
        <w:t>螺纹聚光灯*20□ | LED染色灯*127□ | 光束灯*24□）</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2551"/>
        <w:gridCol w:w="851"/>
        <w:gridCol w:w="1984"/>
        <w:gridCol w:w="1134"/>
        <w:gridCol w:w="1134"/>
        <w:gridCol w:w="4739"/>
      </w:tblGrid>
      <w:tr w:rsidR="001575F3" w:rsidRPr="001B2ADF" w14:paraId="0651D016" w14:textId="77777777" w:rsidTr="005D6712">
        <w:trPr>
          <w:jc w:val="center"/>
        </w:trPr>
        <w:tc>
          <w:tcPr>
            <w:tcW w:w="562" w:type="dxa"/>
            <w:shd w:val="clear" w:color="auto" w:fill="auto"/>
            <w:vAlign w:val="center"/>
          </w:tcPr>
          <w:p w14:paraId="1489654A"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8080" w:type="dxa"/>
            <w:gridSpan w:val="4"/>
            <w:shd w:val="clear" w:color="auto" w:fill="auto"/>
            <w:vAlign w:val="center"/>
          </w:tcPr>
          <w:p w14:paraId="75FF9176"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687C43F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024759EF"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1B2ADF" w14:paraId="083F765E" w14:textId="77777777" w:rsidTr="005D6712">
        <w:trPr>
          <w:jc w:val="center"/>
        </w:trPr>
        <w:tc>
          <w:tcPr>
            <w:tcW w:w="562" w:type="dxa"/>
            <w:shd w:val="clear" w:color="auto" w:fill="auto"/>
            <w:vAlign w:val="center"/>
          </w:tcPr>
          <w:p w14:paraId="0BA8A08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8080" w:type="dxa"/>
            <w:gridSpan w:val="4"/>
            <w:shd w:val="clear" w:color="auto" w:fill="auto"/>
            <w:vAlign w:val="center"/>
          </w:tcPr>
          <w:p w14:paraId="5F2439C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检查电源线、信号线有无破损、断裂、老化或接触不良</w:t>
            </w:r>
          </w:p>
        </w:tc>
        <w:tc>
          <w:tcPr>
            <w:tcW w:w="1134" w:type="dxa"/>
            <w:shd w:val="clear" w:color="auto" w:fill="auto"/>
            <w:vAlign w:val="center"/>
          </w:tcPr>
          <w:p w14:paraId="0BC9357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11566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D058801"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0045283" w14:textId="77777777" w:rsidTr="005D6712">
        <w:trPr>
          <w:jc w:val="center"/>
        </w:trPr>
        <w:tc>
          <w:tcPr>
            <w:tcW w:w="562" w:type="dxa"/>
            <w:shd w:val="clear" w:color="auto" w:fill="auto"/>
            <w:vAlign w:val="center"/>
          </w:tcPr>
          <w:p w14:paraId="05ACAC2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8080" w:type="dxa"/>
            <w:gridSpan w:val="4"/>
            <w:shd w:val="clear" w:color="auto" w:fill="auto"/>
            <w:vAlign w:val="center"/>
          </w:tcPr>
          <w:p w14:paraId="4C53EF0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确保所有电源线和信号线紧固、安装螺丝、支架螺丝、安全绳都已锁紧</w:t>
            </w:r>
          </w:p>
        </w:tc>
        <w:tc>
          <w:tcPr>
            <w:tcW w:w="1134" w:type="dxa"/>
            <w:shd w:val="clear" w:color="auto" w:fill="auto"/>
            <w:vAlign w:val="center"/>
          </w:tcPr>
          <w:p w14:paraId="4B061AF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4444DE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B6D0277"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2812415" w14:textId="77777777" w:rsidTr="005D6712">
        <w:trPr>
          <w:jc w:val="center"/>
        </w:trPr>
        <w:tc>
          <w:tcPr>
            <w:tcW w:w="562" w:type="dxa"/>
            <w:shd w:val="clear" w:color="auto" w:fill="auto"/>
            <w:vAlign w:val="center"/>
          </w:tcPr>
          <w:p w14:paraId="70DE702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8080" w:type="dxa"/>
            <w:gridSpan w:val="4"/>
            <w:shd w:val="clear" w:color="auto" w:fill="auto"/>
            <w:vAlign w:val="center"/>
          </w:tcPr>
          <w:p w14:paraId="2080D4F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检查光束灯在水平和垂直方向运转是否平稳、有无噪音、执行自检观察复位状态(光束灯检查项目)</w:t>
            </w:r>
          </w:p>
        </w:tc>
        <w:tc>
          <w:tcPr>
            <w:tcW w:w="1134" w:type="dxa"/>
            <w:shd w:val="clear" w:color="auto" w:fill="auto"/>
            <w:vAlign w:val="center"/>
          </w:tcPr>
          <w:p w14:paraId="0977EBD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8A0641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C2C81ED"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1BEF91E4" w14:textId="77777777" w:rsidTr="005D6712">
        <w:trPr>
          <w:jc w:val="center"/>
        </w:trPr>
        <w:tc>
          <w:tcPr>
            <w:tcW w:w="562" w:type="dxa"/>
            <w:shd w:val="clear" w:color="auto" w:fill="auto"/>
            <w:vAlign w:val="center"/>
          </w:tcPr>
          <w:p w14:paraId="5F52224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8080" w:type="dxa"/>
            <w:gridSpan w:val="4"/>
            <w:shd w:val="clear" w:color="auto" w:fill="auto"/>
            <w:vAlign w:val="center"/>
          </w:tcPr>
          <w:p w14:paraId="6CFADABB"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检查光束灯在执行调焦和变焦操作时机械结构是否顺滑(光束灯检查项目)</w:t>
            </w:r>
          </w:p>
        </w:tc>
        <w:tc>
          <w:tcPr>
            <w:tcW w:w="1134" w:type="dxa"/>
            <w:shd w:val="clear" w:color="auto" w:fill="auto"/>
            <w:vAlign w:val="center"/>
          </w:tcPr>
          <w:p w14:paraId="6EA6345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931CEF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6DE5F02"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6B83699" w14:textId="77777777" w:rsidTr="005D6712">
        <w:trPr>
          <w:jc w:val="center"/>
        </w:trPr>
        <w:tc>
          <w:tcPr>
            <w:tcW w:w="562" w:type="dxa"/>
            <w:shd w:val="clear" w:color="auto" w:fill="auto"/>
            <w:vAlign w:val="center"/>
          </w:tcPr>
          <w:p w14:paraId="50BC9A3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8080" w:type="dxa"/>
            <w:gridSpan w:val="4"/>
            <w:shd w:val="clear" w:color="auto" w:fill="auto"/>
            <w:vAlign w:val="center"/>
          </w:tcPr>
          <w:p w14:paraId="6E75074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通过控制台检验光束灯颜色、图案、棱镜、频闪等功能是否正常、光斑是否均匀</w:t>
            </w:r>
          </w:p>
        </w:tc>
        <w:tc>
          <w:tcPr>
            <w:tcW w:w="1134" w:type="dxa"/>
            <w:shd w:val="clear" w:color="auto" w:fill="auto"/>
            <w:vAlign w:val="center"/>
          </w:tcPr>
          <w:p w14:paraId="1AA4D35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04D3C7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E15D5CE"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493B18AB" w14:textId="77777777" w:rsidTr="005D6712">
        <w:trPr>
          <w:jc w:val="center"/>
        </w:trPr>
        <w:tc>
          <w:tcPr>
            <w:tcW w:w="562" w:type="dxa"/>
            <w:shd w:val="clear" w:color="auto" w:fill="auto"/>
            <w:vAlign w:val="center"/>
          </w:tcPr>
          <w:p w14:paraId="741361A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8080" w:type="dxa"/>
            <w:gridSpan w:val="4"/>
            <w:shd w:val="clear" w:color="auto" w:fill="auto"/>
            <w:vAlign w:val="center"/>
          </w:tcPr>
          <w:p w14:paraId="2696F86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通过控制台检验LED染色灯颜色、频闪等功能是否正常、光斑是否均匀</w:t>
            </w:r>
          </w:p>
        </w:tc>
        <w:tc>
          <w:tcPr>
            <w:tcW w:w="1134" w:type="dxa"/>
            <w:shd w:val="clear" w:color="auto" w:fill="auto"/>
            <w:vAlign w:val="center"/>
          </w:tcPr>
          <w:p w14:paraId="08C33C2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4E6EC9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A0E7F6B"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0E2FE80" w14:textId="77777777" w:rsidTr="005D6712">
        <w:trPr>
          <w:jc w:val="center"/>
        </w:trPr>
        <w:tc>
          <w:tcPr>
            <w:tcW w:w="562" w:type="dxa"/>
            <w:shd w:val="clear" w:color="auto" w:fill="auto"/>
            <w:vAlign w:val="center"/>
          </w:tcPr>
          <w:p w14:paraId="7B2E281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8080" w:type="dxa"/>
            <w:gridSpan w:val="4"/>
            <w:shd w:val="clear" w:color="auto" w:fill="auto"/>
            <w:vAlign w:val="center"/>
          </w:tcPr>
          <w:p w14:paraId="34C40D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通过控制台检验螺纹聚光灯颜色、频闪等功能是否正常、光斑是否均匀</w:t>
            </w:r>
          </w:p>
        </w:tc>
        <w:tc>
          <w:tcPr>
            <w:tcW w:w="1134" w:type="dxa"/>
            <w:shd w:val="clear" w:color="auto" w:fill="auto"/>
            <w:vAlign w:val="center"/>
          </w:tcPr>
          <w:p w14:paraId="6037CB9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78ACA6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282D99D"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127BF34" w14:textId="77777777" w:rsidTr="005D6712">
        <w:trPr>
          <w:jc w:val="center"/>
        </w:trPr>
        <w:tc>
          <w:tcPr>
            <w:tcW w:w="562" w:type="dxa"/>
            <w:shd w:val="clear" w:color="auto" w:fill="auto"/>
            <w:vAlign w:val="center"/>
          </w:tcPr>
          <w:p w14:paraId="4F4A639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8080" w:type="dxa"/>
            <w:gridSpan w:val="4"/>
            <w:shd w:val="clear" w:color="auto" w:fill="auto"/>
            <w:vAlign w:val="center"/>
          </w:tcPr>
          <w:p w14:paraId="73DCA38D"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通过控制台检验定焦成像灯0-100线性调光是否正常、光斑是否均匀</w:t>
            </w:r>
          </w:p>
        </w:tc>
        <w:tc>
          <w:tcPr>
            <w:tcW w:w="1134" w:type="dxa"/>
            <w:shd w:val="clear" w:color="auto" w:fill="auto"/>
            <w:vAlign w:val="center"/>
          </w:tcPr>
          <w:p w14:paraId="727B3B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CA3B15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ED65FD8"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26839BB" w14:textId="77777777" w:rsidTr="005D6712">
        <w:trPr>
          <w:jc w:val="center"/>
        </w:trPr>
        <w:tc>
          <w:tcPr>
            <w:tcW w:w="562" w:type="dxa"/>
            <w:shd w:val="clear" w:color="auto" w:fill="auto"/>
            <w:vAlign w:val="center"/>
          </w:tcPr>
          <w:p w14:paraId="1CDF10A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8080" w:type="dxa"/>
            <w:gridSpan w:val="4"/>
            <w:shd w:val="clear" w:color="auto" w:fill="auto"/>
            <w:vAlign w:val="center"/>
          </w:tcPr>
          <w:p w14:paraId="348E735E"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检查灯具位置和角度，确保光斑覆盖范围与设计编程一致,对齐灯具在吊杆上的安装位置</w:t>
            </w:r>
          </w:p>
        </w:tc>
        <w:tc>
          <w:tcPr>
            <w:tcW w:w="1134" w:type="dxa"/>
            <w:shd w:val="clear" w:color="auto" w:fill="auto"/>
            <w:vAlign w:val="center"/>
          </w:tcPr>
          <w:p w14:paraId="57ECA6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B9962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6C298AE"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24397826" w14:textId="77777777" w:rsidTr="005D6712">
        <w:trPr>
          <w:jc w:val="center"/>
        </w:trPr>
        <w:tc>
          <w:tcPr>
            <w:tcW w:w="562" w:type="dxa"/>
            <w:shd w:val="clear" w:color="auto" w:fill="auto"/>
            <w:vAlign w:val="center"/>
          </w:tcPr>
          <w:p w14:paraId="037B91B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8080" w:type="dxa"/>
            <w:gridSpan w:val="4"/>
            <w:shd w:val="clear" w:color="auto" w:fill="auto"/>
            <w:vAlign w:val="center"/>
          </w:tcPr>
          <w:p w14:paraId="369166E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检查定焦成像灯、螺纹聚光灯、光束灯温控模块老化情况</w:t>
            </w:r>
          </w:p>
        </w:tc>
        <w:tc>
          <w:tcPr>
            <w:tcW w:w="1134" w:type="dxa"/>
            <w:shd w:val="clear" w:color="auto" w:fill="auto"/>
            <w:vAlign w:val="center"/>
          </w:tcPr>
          <w:p w14:paraId="032594D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3CAFB2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D11F039"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2BB1B18" w14:textId="77777777" w:rsidTr="005D6712">
        <w:trPr>
          <w:trHeight w:val="631"/>
          <w:jc w:val="center"/>
        </w:trPr>
        <w:tc>
          <w:tcPr>
            <w:tcW w:w="562" w:type="dxa"/>
            <w:shd w:val="clear" w:color="auto" w:fill="auto"/>
            <w:vAlign w:val="center"/>
          </w:tcPr>
          <w:p w14:paraId="4BC3218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15</w:t>
            </w:r>
          </w:p>
        </w:tc>
        <w:tc>
          <w:tcPr>
            <w:tcW w:w="2694" w:type="dxa"/>
            <w:shd w:val="clear" w:color="auto" w:fill="auto"/>
            <w:vAlign w:val="center"/>
          </w:tcPr>
          <w:p w14:paraId="17EAC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551" w:type="dxa"/>
            <w:shd w:val="clear" w:color="auto" w:fill="auto"/>
            <w:vAlign w:val="center"/>
          </w:tcPr>
          <w:p w14:paraId="24C3C57D"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057C102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03843D14"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0327CF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294B8F0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6F0B5BDB" w14:textId="77777777" w:rsidR="001575F3" w:rsidRPr="00E45CD7" w:rsidRDefault="001575F3" w:rsidP="001575F3">
      <w:pPr>
        <w:spacing w:line="360" w:lineRule="auto"/>
        <w:rPr>
          <w:rFonts w:ascii="等线" w:hAnsi="等线" w:hint="eastAsia"/>
          <w:b/>
          <w:sz w:val="28"/>
          <w:szCs w:val="28"/>
        </w:rPr>
      </w:pPr>
    </w:p>
    <w:p w14:paraId="21CFCF3B" w14:textId="77777777" w:rsidR="001575F3" w:rsidRPr="00E45CD7" w:rsidRDefault="001575F3" w:rsidP="001575F3">
      <w:pPr>
        <w:spacing w:line="360" w:lineRule="auto"/>
        <w:rPr>
          <w:rFonts w:ascii="等线" w:hAnsi="等线" w:hint="eastAsia"/>
          <w:b/>
          <w:sz w:val="28"/>
          <w:szCs w:val="28"/>
        </w:rPr>
        <w:sectPr w:rsidR="001575F3" w:rsidRPr="00E45CD7" w:rsidSect="007038A4">
          <w:pgSz w:w="16838" w:h="11906" w:orient="landscape"/>
          <w:pgMar w:top="1418" w:right="426" w:bottom="1418" w:left="568" w:header="851" w:footer="992" w:gutter="0"/>
          <w:cols w:space="720"/>
          <w:docGrid w:type="lines" w:linePitch="312"/>
        </w:sectPr>
      </w:pPr>
    </w:p>
    <w:p w14:paraId="3C4DC8D9"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附件六：</w:t>
      </w:r>
    </w:p>
    <w:p w14:paraId="0F1F1270" w14:textId="77777777" w:rsidR="001575F3" w:rsidRPr="00E45CD7" w:rsidRDefault="001575F3" w:rsidP="001575F3">
      <w:pPr>
        <w:spacing w:afterLines="100" w:after="285" w:line="360" w:lineRule="auto"/>
        <w:jc w:val="center"/>
        <w:rPr>
          <w:rFonts w:ascii="等线" w:hAnsi="等线" w:hint="eastAsia"/>
          <w:b/>
          <w:sz w:val="32"/>
          <w:szCs w:val="32"/>
        </w:rPr>
      </w:pPr>
      <w:r w:rsidRPr="00E45CD7">
        <w:rPr>
          <w:rFonts w:ascii="等线" w:hAnsi="等线"/>
          <w:b/>
          <w:sz w:val="32"/>
          <w:szCs w:val="32"/>
        </w:rPr>
        <w:t>宁波财经学院舞台设备使用情况评估报告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1575F3" w14:paraId="419A7A8D" w14:textId="77777777" w:rsidTr="005D6712">
        <w:trPr>
          <w:jc w:val="center"/>
        </w:trPr>
        <w:tc>
          <w:tcPr>
            <w:tcW w:w="2130" w:type="dxa"/>
            <w:shd w:val="clear" w:color="auto" w:fill="auto"/>
            <w:vAlign w:val="center"/>
          </w:tcPr>
          <w:p w14:paraId="361311DA"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设备名称</w:t>
            </w:r>
          </w:p>
        </w:tc>
        <w:tc>
          <w:tcPr>
            <w:tcW w:w="2130" w:type="dxa"/>
            <w:shd w:val="clear" w:color="auto" w:fill="auto"/>
            <w:vAlign w:val="center"/>
          </w:tcPr>
          <w:p w14:paraId="14A0B6C2" w14:textId="77777777" w:rsidR="001575F3" w:rsidRPr="00CD5360" w:rsidRDefault="001575F3" w:rsidP="005D6712">
            <w:pPr>
              <w:spacing w:line="360" w:lineRule="auto"/>
              <w:jc w:val="center"/>
              <w:rPr>
                <w:rFonts w:ascii="等线" w:hAnsi="等线" w:hint="eastAsia"/>
                <w:sz w:val="24"/>
                <w:szCs w:val="24"/>
              </w:rPr>
            </w:pPr>
          </w:p>
        </w:tc>
        <w:tc>
          <w:tcPr>
            <w:tcW w:w="2131" w:type="dxa"/>
            <w:shd w:val="clear" w:color="auto" w:fill="auto"/>
            <w:vAlign w:val="center"/>
          </w:tcPr>
          <w:p w14:paraId="748FECCA"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评估时间</w:t>
            </w:r>
          </w:p>
        </w:tc>
        <w:tc>
          <w:tcPr>
            <w:tcW w:w="2131" w:type="dxa"/>
            <w:shd w:val="clear" w:color="auto" w:fill="auto"/>
            <w:vAlign w:val="center"/>
          </w:tcPr>
          <w:p w14:paraId="507C0A0D"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u w:val="single"/>
              </w:rPr>
              <w:t xml:space="preserve">   </w:t>
            </w:r>
            <w:r w:rsidRPr="00CD5360">
              <w:rPr>
                <w:rFonts w:ascii="等线" w:hAnsi="等线"/>
                <w:sz w:val="24"/>
                <w:szCs w:val="24"/>
              </w:rPr>
              <w:t>年</w:t>
            </w:r>
            <w:r w:rsidRPr="00CD5360">
              <w:rPr>
                <w:rFonts w:ascii="等线" w:hAnsi="等线"/>
                <w:sz w:val="24"/>
                <w:szCs w:val="24"/>
                <w:u w:val="single"/>
              </w:rPr>
              <w:t xml:space="preserve">   </w:t>
            </w:r>
            <w:r w:rsidRPr="00CD5360">
              <w:rPr>
                <w:rFonts w:ascii="等线" w:hAnsi="等线"/>
                <w:sz w:val="24"/>
                <w:szCs w:val="24"/>
              </w:rPr>
              <w:t>月</w:t>
            </w:r>
            <w:r w:rsidRPr="00CD5360">
              <w:rPr>
                <w:rFonts w:ascii="等线" w:hAnsi="等线"/>
                <w:sz w:val="24"/>
                <w:szCs w:val="24"/>
                <w:u w:val="single"/>
              </w:rPr>
              <w:t xml:space="preserve">   </w:t>
            </w:r>
            <w:r w:rsidRPr="00CD5360">
              <w:rPr>
                <w:rFonts w:ascii="等线" w:hAnsi="等线"/>
                <w:sz w:val="24"/>
                <w:szCs w:val="24"/>
              </w:rPr>
              <w:t>日</w:t>
            </w:r>
          </w:p>
        </w:tc>
      </w:tr>
      <w:tr w:rsidR="001575F3" w14:paraId="1527DA72" w14:textId="77777777" w:rsidTr="005D6712">
        <w:trPr>
          <w:jc w:val="center"/>
        </w:trPr>
        <w:tc>
          <w:tcPr>
            <w:tcW w:w="8522" w:type="dxa"/>
            <w:gridSpan w:val="4"/>
            <w:shd w:val="clear" w:color="auto" w:fill="auto"/>
            <w:vAlign w:val="center"/>
          </w:tcPr>
          <w:p w14:paraId="5E5C474A"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设备运行状态</w:t>
            </w:r>
          </w:p>
        </w:tc>
      </w:tr>
      <w:tr w:rsidR="001575F3" w14:paraId="106B1D4E" w14:textId="77777777" w:rsidTr="005D6712">
        <w:trPr>
          <w:trHeight w:val="2380"/>
          <w:jc w:val="center"/>
        </w:trPr>
        <w:tc>
          <w:tcPr>
            <w:tcW w:w="8522" w:type="dxa"/>
            <w:gridSpan w:val="4"/>
            <w:shd w:val="clear" w:color="auto" w:fill="auto"/>
            <w:vAlign w:val="center"/>
          </w:tcPr>
          <w:p w14:paraId="34F404DB" w14:textId="77777777" w:rsidR="001575F3" w:rsidRPr="00CD5360" w:rsidRDefault="001575F3" w:rsidP="005D6712">
            <w:pPr>
              <w:spacing w:line="360" w:lineRule="auto"/>
              <w:jc w:val="center"/>
              <w:rPr>
                <w:rFonts w:ascii="等线" w:hAnsi="等线" w:hint="eastAsia"/>
                <w:sz w:val="24"/>
                <w:szCs w:val="24"/>
              </w:rPr>
            </w:pPr>
          </w:p>
        </w:tc>
      </w:tr>
      <w:tr w:rsidR="001575F3" w14:paraId="2585C2FE" w14:textId="77777777" w:rsidTr="005D6712">
        <w:trPr>
          <w:jc w:val="center"/>
        </w:trPr>
        <w:tc>
          <w:tcPr>
            <w:tcW w:w="2130" w:type="dxa"/>
            <w:shd w:val="clear" w:color="auto" w:fill="auto"/>
            <w:vAlign w:val="center"/>
          </w:tcPr>
          <w:p w14:paraId="784FE15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评价结果</w:t>
            </w:r>
          </w:p>
        </w:tc>
        <w:tc>
          <w:tcPr>
            <w:tcW w:w="6392" w:type="dxa"/>
            <w:gridSpan w:val="3"/>
            <w:shd w:val="clear" w:color="auto" w:fill="auto"/>
            <w:vAlign w:val="center"/>
          </w:tcPr>
          <w:p w14:paraId="2B84ED0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正常：</w:t>
            </w:r>
            <w:r w:rsidRPr="00CD5360">
              <w:rPr>
                <w:rFonts w:ascii="等线" w:hAnsi="等线"/>
                <w:sz w:val="24"/>
                <w:szCs w:val="24"/>
              </w:rPr>
              <w:t xml:space="preserve">□          </w:t>
            </w:r>
            <w:r w:rsidRPr="00CD5360">
              <w:rPr>
                <w:rFonts w:ascii="等线" w:hAnsi="等线"/>
                <w:sz w:val="24"/>
                <w:szCs w:val="24"/>
              </w:rPr>
              <w:t>异常：</w:t>
            </w:r>
            <w:r w:rsidRPr="00CD5360">
              <w:rPr>
                <w:rFonts w:ascii="等线" w:hAnsi="等线"/>
                <w:sz w:val="24"/>
                <w:szCs w:val="24"/>
              </w:rPr>
              <w:t>□</w:t>
            </w:r>
          </w:p>
        </w:tc>
      </w:tr>
      <w:tr w:rsidR="001575F3" w14:paraId="7C0206F1" w14:textId="77777777" w:rsidTr="005D6712">
        <w:trPr>
          <w:jc w:val="center"/>
        </w:trPr>
        <w:tc>
          <w:tcPr>
            <w:tcW w:w="8522" w:type="dxa"/>
            <w:gridSpan w:val="4"/>
            <w:shd w:val="clear" w:color="auto" w:fill="auto"/>
            <w:vAlign w:val="center"/>
          </w:tcPr>
          <w:p w14:paraId="17964C83"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处理意见</w:t>
            </w:r>
          </w:p>
        </w:tc>
      </w:tr>
      <w:tr w:rsidR="001575F3" w14:paraId="1B542873" w14:textId="77777777" w:rsidTr="005D6712">
        <w:trPr>
          <w:trHeight w:val="2380"/>
          <w:jc w:val="center"/>
        </w:trPr>
        <w:tc>
          <w:tcPr>
            <w:tcW w:w="8522" w:type="dxa"/>
            <w:gridSpan w:val="4"/>
            <w:shd w:val="clear" w:color="auto" w:fill="auto"/>
            <w:vAlign w:val="center"/>
          </w:tcPr>
          <w:p w14:paraId="74D14515" w14:textId="77777777" w:rsidR="001575F3" w:rsidRPr="00CD5360" w:rsidRDefault="001575F3" w:rsidP="005D6712">
            <w:pPr>
              <w:spacing w:line="360" w:lineRule="auto"/>
              <w:jc w:val="center"/>
              <w:rPr>
                <w:rFonts w:ascii="等线" w:hAnsi="等线" w:hint="eastAsia"/>
                <w:sz w:val="24"/>
                <w:szCs w:val="24"/>
              </w:rPr>
            </w:pPr>
          </w:p>
        </w:tc>
      </w:tr>
      <w:tr w:rsidR="001575F3" w14:paraId="548D4FF9" w14:textId="77777777" w:rsidTr="005D6712">
        <w:trPr>
          <w:jc w:val="center"/>
        </w:trPr>
        <w:tc>
          <w:tcPr>
            <w:tcW w:w="8522" w:type="dxa"/>
            <w:gridSpan w:val="4"/>
            <w:shd w:val="clear" w:color="auto" w:fill="auto"/>
            <w:vAlign w:val="center"/>
          </w:tcPr>
          <w:p w14:paraId="06A073F6"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评估单位</w:t>
            </w:r>
          </w:p>
        </w:tc>
      </w:tr>
      <w:tr w:rsidR="001575F3" w14:paraId="164BCD88" w14:textId="77777777" w:rsidTr="005D6712">
        <w:trPr>
          <w:jc w:val="center"/>
        </w:trPr>
        <w:tc>
          <w:tcPr>
            <w:tcW w:w="2130" w:type="dxa"/>
            <w:shd w:val="clear" w:color="auto" w:fill="auto"/>
            <w:vAlign w:val="center"/>
          </w:tcPr>
          <w:p w14:paraId="4C41F8B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单位名称</w:t>
            </w:r>
          </w:p>
        </w:tc>
        <w:tc>
          <w:tcPr>
            <w:tcW w:w="6392" w:type="dxa"/>
            <w:gridSpan w:val="3"/>
            <w:shd w:val="clear" w:color="auto" w:fill="auto"/>
            <w:vAlign w:val="center"/>
          </w:tcPr>
          <w:p w14:paraId="19EF8EF3" w14:textId="77777777" w:rsidR="001575F3" w:rsidRPr="00CD5360" w:rsidRDefault="001575F3" w:rsidP="005D6712">
            <w:pPr>
              <w:spacing w:line="360" w:lineRule="auto"/>
              <w:jc w:val="center"/>
              <w:rPr>
                <w:rFonts w:ascii="等线" w:hAnsi="等线" w:hint="eastAsia"/>
                <w:sz w:val="24"/>
                <w:szCs w:val="24"/>
              </w:rPr>
            </w:pPr>
          </w:p>
        </w:tc>
      </w:tr>
      <w:tr w:rsidR="001575F3" w14:paraId="0CB54C33" w14:textId="77777777" w:rsidTr="005D6712">
        <w:trPr>
          <w:jc w:val="center"/>
        </w:trPr>
        <w:tc>
          <w:tcPr>
            <w:tcW w:w="2130" w:type="dxa"/>
            <w:shd w:val="clear" w:color="auto" w:fill="auto"/>
            <w:vAlign w:val="center"/>
          </w:tcPr>
          <w:p w14:paraId="7518984B"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检测人员</w:t>
            </w:r>
          </w:p>
        </w:tc>
        <w:tc>
          <w:tcPr>
            <w:tcW w:w="6392" w:type="dxa"/>
            <w:gridSpan w:val="3"/>
            <w:shd w:val="clear" w:color="auto" w:fill="auto"/>
            <w:vAlign w:val="center"/>
          </w:tcPr>
          <w:p w14:paraId="4B9776CC" w14:textId="77777777" w:rsidR="001575F3" w:rsidRPr="00CD5360" w:rsidRDefault="001575F3" w:rsidP="005D6712">
            <w:pPr>
              <w:spacing w:line="360" w:lineRule="auto"/>
              <w:jc w:val="center"/>
              <w:rPr>
                <w:rFonts w:ascii="等线" w:hAnsi="等线" w:hint="eastAsia"/>
                <w:sz w:val="24"/>
                <w:szCs w:val="24"/>
              </w:rPr>
            </w:pPr>
          </w:p>
        </w:tc>
      </w:tr>
      <w:tr w:rsidR="001575F3" w14:paraId="71B7EB6D" w14:textId="77777777" w:rsidTr="005D6712">
        <w:trPr>
          <w:jc w:val="center"/>
        </w:trPr>
        <w:tc>
          <w:tcPr>
            <w:tcW w:w="2130" w:type="dxa"/>
            <w:shd w:val="clear" w:color="auto" w:fill="auto"/>
            <w:vAlign w:val="center"/>
          </w:tcPr>
          <w:p w14:paraId="2238FD12"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审核人员</w:t>
            </w:r>
          </w:p>
        </w:tc>
        <w:tc>
          <w:tcPr>
            <w:tcW w:w="6392" w:type="dxa"/>
            <w:gridSpan w:val="3"/>
            <w:shd w:val="clear" w:color="auto" w:fill="auto"/>
            <w:vAlign w:val="center"/>
          </w:tcPr>
          <w:p w14:paraId="7F516C62" w14:textId="77777777" w:rsidR="001575F3" w:rsidRPr="00CD5360" w:rsidRDefault="001575F3" w:rsidP="005D6712">
            <w:pPr>
              <w:spacing w:line="360" w:lineRule="auto"/>
              <w:jc w:val="center"/>
              <w:rPr>
                <w:rFonts w:ascii="等线" w:hAnsi="等线" w:hint="eastAsia"/>
                <w:sz w:val="24"/>
                <w:szCs w:val="24"/>
              </w:rPr>
            </w:pPr>
          </w:p>
        </w:tc>
      </w:tr>
    </w:tbl>
    <w:p w14:paraId="37CFB04E" w14:textId="77777777" w:rsidR="001575F3" w:rsidRDefault="001575F3" w:rsidP="001575F3">
      <w:pPr>
        <w:rPr>
          <w:rFonts w:ascii="微软雅黑" w:eastAsia="微软雅黑" w:hAnsi="微软雅黑" w:cs="微软雅黑" w:hint="eastAsia"/>
          <w:color w:val="000000"/>
          <w:sz w:val="24"/>
          <w:szCs w:val="24"/>
        </w:rPr>
      </w:pPr>
    </w:p>
    <w:p w14:paraId="35AB75FB" w14:textId="77777777" w:rsidR="001575F3" w:rsidRPr="00285365" w:rsidRDefault="001575F3" w:rsidP="001575F3">
      <w:pPr>
        <w:widowControl/>
        <w:jc w:val="left"/>
        <w:rPr>
          <w:rFonts w:ascii="宋体" w:hAnsi="宋体" w:cs="宋体" w:hint="eastAsia"/>
          <w:szCs w:val="21"/>
        </w:rPr>
      </w:pPr>
    </w:p>
    <w:p w14:paraId="0DD9E944" w14:textId="77777777" w:rsidR="001575F3" w:rsidRDefault="001575F3" w:rsidP="001575F3">
      <w:pPr>
        <w:pStyle w:val="110"/>
        <w:spacing w:line="360" w:lineRule="exact"/>
        <w:ind w:firstLine="0"/>
        <w:jc w:val="left"/>
        <w:rPr>
          <w:rFonts w:ascii="宋体" w:hAnsi="宋体" w:cs="宋体" w:hint="eastAsia"/>
          <w:sz w:val="21"/>
          <w:szCs w:val="21"/>
        </w:rPr>
      </w:pPr>
    </w:p>
    <w:p w14:paraId="7BD68953" w14:textId="77777777" w:rsidR="001575F3" w:rsidRDefault="001575F3" w:rsidP="001575F3">
      <w:pPr>
        <w:topLinePunct/>
        <w:spacing w:line="480" w:lineRule="auto"/>
      </w:pPr>
      <w:r>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1575F3" w14:paraId="25B05DDD" w14:textId="77777777" w:rsidTr="005D6712">
        <w:trPr>
          <w:trHeight w:val="516"/>
          <w:jc w:val="center"/>
        </w:trPr>
        <w:tc>
          <w:tcPr>
            <w:tcW w:w="466" w:type="pct"/>
            <w:vAlign w:val="center"/>
          </w:tcPr>
          <w:p w14:paraId="705F3B1F"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106C0BC7"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项目</w:t>
            </w:r>
          </w:p>
        </w:tc>
        <w:tc>
          <w:tcPr>
            <w:tcW w:w="3505" w:type="pct"/>
            <w:vAlign w:val="center"/>
          </w:tcPr>
          <w:p w14:paraId="1C0C79FB"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具体要求</w:t>
            </w:r>
          </w:p>
        </w:tc>
      </w:tr>
      <w:tr w:rsidR="001575F3" w14:paraId="4F9BD91D" w14:textId="77777777" w:rsidTr="005D6712">
        <w:trPr>
          <w:trHeight w:val="378"/>
          <w:jc w:val="center"/>
        </w:trPr>
        <w:tc>
          <w:tcPr>
            <w:tcW w:w="466" w:type="pct"/>
            <w:vAlign w:val="center"/>
          </w:tcPr>
          <w:p w14:paraId="7A0DAC4A"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79979E3F"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w:t>
            </w:r>
            <w:r>
              <w:rPr>
                <w:rFonts w:ascii="宋体" w:hAnsi="宋体" w:cs="宋体" w:hint="eastAsia"/>
                <w:szCs w:val="21"/>
              </w:rPr>
              <w:t>付款条件</w:t>
            </w:r>
          </w:p>
        </w:tc>
        <w:tc>
          <w:tcPr>
            <w:tcW w:w="3505" w:type="pct"/>
            <w:vAlign w:val="center"/>
          </w:tcPr>
          <w:p w14:paraId="489ED165" w14:textId="77777777" w:rsidR="001575F3" w:rsidRDefault="001575F3" w:rsidP="005D6712">
            <w:pPr>
              <w:adjustRightInd w:val="0"/>
              <w:snapToGrid w:val="0"/>
              <w:rPr>
                <w:rFonts w:ascii="宋体" w:hAnsi="宋体" w:cs="宋体" w:hint="eastAsia"/>
                <w:szCs w:val="21"/>
              </w:rPr>
            </w:pPr>
            <w:r>
              <w:rPr>
                <w:rFonts w:ascii="宋体" w:hAnsi="宋体" w:cs="宋体" w:hint="eastAsia"/>
                <w:szCs w:val="21"/>
              </w:rPr>
              <w:t>合同签订维保期结束后并经招标人验收合格后支付1</w:t>
            </w:r>
            <w:r>
              <w:rPr>
                <w:rFonts w:ascii="宋体" w:hAnsi="宋体" w:cs="宋体"/>
                <w:szCs w:val="21"/>
              </w:rPr>
              <w:t>00%</w:t>
            </w:r>
          </w:p>
          <w:p w14:paraId="0FD3E8EF" w14:textId="77777777" w:rsidR="001575F3" w:rsidRDefault="001575F3" w:rsidP="005D6712">
            <w:pPr>
              <w:adjustRightInd w:val="0"/>
              <w:snapToGrid w:val="0"/>
              <w:rPr>
                <w:rFonts w:ascii="宋体" w:hAnsi="宋体" w:cs="宋体" w:hint="eastAsia"/>
                <w:szCs w:val="21"/>
              </w:rPr>
            </w:pPr>
            <w:r>
              <w:rPr>
                <w:rFonts w:ascii="宋体" w:hAnsi="宋体" w:cs="宋体" w:hint="eastAsia"/>
                <w:szCs w:val="21"/>
              </w:rPr>
              <w:t>注：以上支付如遇招标方假期、关账等原因，则顺延。</w:t>
            </w:r>
          </w:p>
        </w:tc>
      </w:tr>
      <w:tr w:rsidR="001575F3" w14:paraId="2348F0BD" w14:textId="77777777" w:rsidTr="005D6712">
        <w:trPr>
          <w:trHeight w:val="383"/>
          <w:jc w:val="center"/>
        </w:trPr>
        <w:tc>
          <w:tcPr>
            <w:tcW w:w="466" w:type="pct"/>
            <w:vAlign w:val="center"/>
          </w:tcPr>
          <w:p w14:paraId="28E50188"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lastRenderedPageBreak/>
              <w:t>2</w:t>
            </w:r>
          </w:p>
        </w:tc>
        <w:tc>
          <w:tcPr>
            <w:tcW w:w="1028" w:type="pct"/>
            <w:vAlign w:val="center"/>
          </w:tcPr>
          <w:p w14:paraId="747889A2"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w:t>
            </w:r>
            <w:r>
              <w:rPr>
                <w:rFonts w:ascii="宋体" w:hAnsi="宋体" w:cs="宋体" w:hint="eastAsia"/>
                <w:szCs w:val="21"/>
              </w:rPr>
              <w:t>最高限价</w:t>
            </w:r>
          </w:p>
        </w:tc>
        <w:tc>
          <w:tcPr>
            <w:tcW w:w="3505" w:type="pct"/>
            <w:vAlign w:val="center"/>
          </w:tcPr>
          <w:p w14:paraId="4F44F3C7" w14:textId="77777777" w:rsidR="001575F3" w:rsidRDefault="001575F3" w:rsidP="005D6712">
            <w:pPr>
              <w:adjustRightInd w:val="0"/>
              <w:snapToGrid w:val="0"/>
              <w:jc w:val="left"/>
              <w:rPr>
                <w:rFonts w:ascii="宋体" w:hAnsi="宋体" w:cs="宋体" w:hint="eastAsia"/>
                <w:szCs w:val="21"/>
              </w:rPr>
            </w:pPr>
            <w:r w:rsidRPr="006A108B">
              <w:rPr>
                <w:rFonts w:ascii="宋体" w:hAnsi="宋体" w:cs="宋体" w:hint="eastAsia"/>
                <w:szCs w:val="21"/>
              </w:rPr>
              <w:t>人民币</w:t>
            </w:r>
            <w:r>
              <w:rPr>
                <w:rFonts w:ascii="宋体" w:hAnsi="宋体" w:cs="宋体"/>
                <w:szCs w:val="21"/>
                <w:u w:val="single"/>
              </w:rPr>
              <w:t xml:space="preserve">  </w:t>
            </w:r>
            <w:r w:rsidRPr="006A108B">
              <w:rPr>
                <w:rFonts w:ascii="宋体" w:hAnsi="宋体" w:cs="宋体"/>
                <w:szCs w:val="21"/>
                <w:u w:val="single"/>
              </w:rPr>
              <w:t>9</w:t>
            </w:r>
            <w:r>
              <w:rPr>
                <w:rFonts w:ascii="宋体" w:hAnsi="宋体" w:cs="宋体"/>
                <w:szCs w:val="21"/>
                <w:u w:val="single"/>
              </w:rPr>
              <w:t xml:space="preserve">  </w:t>
            </w:r>
            <w:r w:rsidRPr="006A108B">
              <w:rPr>
                <w:rFonts w:ascii="宋体" w:hAnsi="宋体" w:cs="宋体" w:hint="eastAsia"/>
                <w:szCs w:val="21"/>
              </w:rPr>
              <w:t>万元，</w:t>
            </w:r>
            <w:r>
              <w:rPr>
                <w:rFonts w:ascii="宋体" w:hAnsi="宋体" w:cs="宋体" w:hint="eastAsia"/>
                <w:szCs w:val="21"/>
              </w:rPr>
              <w:t>投标报价超过最高限价的作无效标处理</w:t>
            </w:r>
          </w:p>
        </w:tc>
      </w:tr>
      <w:tr w:rsidR="001575F3" w14:paraId="19DA8FA7" w14:textId="77777777" w:rsidTr="005D6712">
        <w:trPr>
          <w:trHeight w:val="645"/>
          <w:jc w:val="center"/>
        </w:trPr>
        <w:tc>
          <w:tcPr>
            <w:tcW w:w="466" w:type="pct"/>
            <w:vAlign w:val="center"/>
          </w:tcPr>
          <w:p w14:paraId="4048352A" w14:textId="77777777" w:rsidR="001575F3" w:rsidRDefault="001575F3" w:rsidP="005D6712">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2D2C5012"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维保期限</w:t>
            </w:r>
          </w:p>
        </w:tc>
        <w:tc>
          <w:tcPr>
            <w:tcW w:w="3505" w:type="pct"/>
            <w:vAlign w:val="center"/>
          </w:tcPr>
          <w:p w14:paraId="180884C7"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一年</w:t>
            </w:r>
          </w:p>
        </w:tc>
      </w:tr>
      <w:tr w:rsidR="001575F3" w14:paraId="45488326" w14:textId="77777777" w:rsidTr="005D6712">
        <w:trPr>
          <w:trHeight w:val="576"/>
          <w:jc w:val="center"/>
        </w:trPr>
        <w:tc>
          <w:tcPr>
            <w:tcW w:w="466" w:type="pct"/>
            <w:vAlign w:val="center"/>
          </w:tcPr>
          <w:p w14:paraId="70C5A679"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6990619F"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工期要求</w:t>
            </w:r>
          </w:p>
        </w:tc>
        <w:tc>
          <w:tcPr>
            <w:tcW w:w="3505" w:type="pct"/>
            <w:vAlign w:val="center"/>
          </w:tcPr>
          <w:p w14:paraId="62FDFFBB"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接甲方通知后30天内完成供货、安装。</w:t>
            </w:r>
          </w:p>
        </w:tc>
      </w:tr>
      <w:tr w:rsidR="001575F3" w14:paraId="4A08F131" w14:textId="77777777" w:rsidTr="005D6712">
        <w:trPr>
          <w:trHeight w:val="408"/>
          <w:jc w:val="center"/>
        </w:trPr>
        <w:tc>
          <w:tcPr>
            <w:tcW w:w="466" w:type="pct"/>
            <w:vAlign w:val="center"/>
          </w:tcPr>
          <w:p w14:paraId="09DC16F5"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5B6979C9"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安全生产责任</w:t>
            </w:r>
          </w:p>
        </w:tc>
        <w:tc>
          <w:tcPr>
            <w:tcW w:w="3505" w:type="pct"/>
            <w:vAlign w:val="center"/>
          </w:tcPr>
          <w:p w14:paraId="78720A7A"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项目实施期间，发生一切事故所产生的一切费用与责任由成交供应商负全责</w:t>
            </w:r>
          </w:p>
        </w:tc>
      </w:tr>
      <w:tr w:rsidR="001575F3" w14:paraId="19A29004" w14:textId="77777777" w:rsidTr="005D6712">
        <w:trPr>
          <w:trHeight w:val="423"/>
          <w:jc w:val="center"/>
        </w:trPr>
        <w:tc>
          <w:tcPr>
            <w:tcW w:w="466" w:type="pct"/>
            <w:vAlign w:val="center"/>
          </w:tcPr>
          <w:p w14:paraId="5419BCD7"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7A6E6E5A"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项目实施地点</w:t>
            </w:r>
          </w:p>
        </w:tc>
        <w:tc>
          <w:tcPr>
            <w:tcW w:w="3505" w:type="pct"/>
            <w:vAlign w:val="center"/>
          </w:tcPr>
          <w:p w14:paraId="798C6243" w14:textId="4DF4D162" w:rsidR="001575F3" w:rsidRDefault="001575F3" w:rsidP="005D6712">
            <w:pPr>
              <w:adjustRightInd w:val="0"/>
              <w:snapToGrid w:val="0"/>
              <w:jc w:val="left"/>
              <w:rPr>
                <w:rFonts w:ascii="宋体" w:hAnsi="宋体" w:cs="宋体" w:hint="eastAsia"/>
                <w:szCs w:val="21"/>
              </w:rPr>
            </w:pPr>
            <w:r>
              <w:rPr>
                <w:rFonts w:hAnsi="宋体" w:cs="宋体" w:hint="eastAsia"/>
                <w:szCs w:val="21"/>
              </w:rPr>
              <w:t>宁波财经学院</w:t>
            </w:r>
            <w:r w:rsidR="00150868" w:rsidRPr="00150868">
              <w:rPr>
                <w:rFonts w:hAnsi="宋体" w:cs="宋体" w:hint="eastAsia"/>
                <w:szCs w:val="21"/>
                <w:u w:val="single"/>
              </w:rPr>
              <w:t xml:space="preserve">  </w:t>
            </w:r>
            <w:r w:rsidR="00150868" w:rsidRPr="00150868">
              <w:rPr>
                <w:rFonts w:hAnsi="宋体" w:cs="宋体" w:hint="eastAsia"/>
                <w:szCs w:val="21"/>
                <w:u w:val="single"/>
              </w:rPr>
              <w:t>杭州湾</w:t>
            </w:r>
            <w:r w:rsidR="00150868" w:rsidRPr="00150868">
              <w:rPr>
                <w:rFonts w:hAnsi="宋体" w:cs="宋体" w:hint="eastAsia"/>
                <w:szCs w:val="21"/>
                <w:u w:val="single"/>
              </w:rPr>
              <w:t xml:space="preserve">  </w:t>
            </w:r>
            <w:r>
              <w:rPr>
                <w:rFonts w:hAnsi="宋体" w:cs="宋体" w:hint="eastAsia"/>
                <w:szCs w:val="21"/>
              </w:rPr>
              <w:t>校区</w:t>
            </w:r>
          </w:p>
        </w:tc>
      </w:tr>
    </w:tbl>
    <w:p w14:paraId="0C7B9DAE" w14:textId="77777777" w:rsidR="001575F3" w:rsidRDefault="001575F3" w:rsidP="001575F3">
      <w:pPr>
        <w:pStyle w:val="af"/>
      </w:pPr>
    </w:p>
    <w:p w14:paraId="7D5CE6D6" w14:textId="77777777" w:rsidR="001575F3" w:rsidRDefault="001575F3" w:rsidP="001575F3">
      <w:pPr>
        <w:pStyle w:val="af"/>
      </w:pPr>
    </w:p>
    <w:p w14:paraId="12CEC088" w14:textId="77777777" w:rsidR="00576E83" w:rsidRPr="001575F3" w:rsidRDefault="00576E83" w:rsidP="00576E83">
      <w:pPr>
        <w:pStyle w:val="110"/>
        <w:spacing w:line="360" w:lineRule="exact"/>
        <w:ind w:firstLine="0"/>
        <w:jc w:val="left"/>
        <w:rPr>
          <w:rFonts w:ascii="宋体" w:hAnsi="宋体" w:cs="宋体" w:hint="eastAsia"/>
          <w:sz w:val="21"/>
          <w:szCs w:val="21"/>
        </w:rPr>
      </w:pPr>
    </w:p>
    <w:p w14:paraId="50AE8251" w14:textId="77777777" w:rsidR="00576E83" w:rsidRDefault="00576E83" w:rsidP="00576E83">
      <w:pPr>
        <w:pStyle w:val="af"/>
      </w:pPr>
    </w:p>
    <w:p w14:paraId="51CA44C0" w14:textId="77777777" w:rsidR="00576E83" w:rsidRDefault="00576E83" w:rsidP="00576E83">
      <w:pPr>
        <w:pStyle w:val="af"/>
      </w:pPr>
    </w:p>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2515FBBE" w14:textId="77777777" w:rsidR="001C47F1" w:rsidRDefault="001C47F1" w:rsidP="001C47F1">
      <w:pPr>
        <w:pStyle w:val="af"/>
        <w:snapToGrid w:val="0"/>
        <w:spacing w:line="276" w:lineRule="auto"/>
        <w:jc w:val="center"/>
        <w:rPr>
          <w:rFonts w:ascii="Times New Roman" w:hAnsi="Times New Roman" w:cs="Times New Roman"/>
          <w:sz w:val="32"/>
          <w:szCs w:val="32"/>
        </w:rPr>
      </w:pPr>
      <w:r w:rsidRPr="000A041E">
        <w:rPr>
          <w:rFonts w:ascii="Times New Roman" w:hAnsi="Times New Roman" w:cs="Times New Roman" w:hint="eastAsia"/>
          <w:sz w:val="32"/>
          <w:szCs w:val="32"/>
        </w:rPr>
        <w:t>宁波财经学院</w:t>
      </w:r>
      <w:r w:rsidRPr="000A041E">
        <w:rPr>
          <w:rFonts w:ascii="Times New Roman" w:hAnsi="Times New Roman" w:cs="Times New Roman" w:hint="eastAsia"/>
          <w:sz w:val="32"/>
          <w:szCs w:val="32"/>
        </w:rPr>
        <w:t>2026</w:t>
      </w:r>
      <w:r w:rsidRPr="000A041E">
        <w:rPr>
          <w:rFonts w:ascii="Times New Roman" w:hAnsi="Times New Roman" w:cs="Times New Roman" w:hint="eastAsia"/>
          <w:sz w:val="32"/>
          <w:szCs w:val="32"/>
        </w:rPr>
        <w:t>年杭州湾校区会场舞台设备维保项目</w:t>
      </w:r>
    </w:p>
    <w:p w14:paraId="57677D8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甲方（采购人）：</w:t>
      </w:r>
      <w:r w:rsidRPr="00ED41D5">
        <w:rPr>
          <w:rFonts w:ascii="宋体" w:hAnsi="宋体"/>
          <w:szCs w:val="21"/>
          <w:u w:val="single"/>
        </w:rPr>
        <w:t xml:space="preserve">  </w:t>
      </w:r>
      <w:r w:rsidRPr="00ED41D5">
        <w:rPr>
          <w:rFonts w:ascii="宋体" w:hAnsi="宋体"/>
          <w:b/>
          <w:szCs w:val="21"/>
          <w:u w:val="single"/>
        </w:rPr>
        <w:t>宁波财经学院</w:t>
      </w:r>
      <w:r w:rsidRPr="00ED41D5">
        <w:rPr>
          <w:rFonts w:ascii="宋体" w:hAnsi="宋体" w:hint="eastAsia"/>
          <w:szCs w:val="21"/>
          <w:u w:val="single"/>
        </w:rPr>
        <w:t xml:space="preserve"> </w:t>
      </w:r>
      <w:r w:rsidRPr="00ED41D5">
        <w:rPr>
          <w:rFonts w:ascii="宋体" w:hAnsi="宋体"/>
          <w:szCs w:val="21"/>
          <w:u w:val="single"/>
        </w:rPr>
        <w:t xml:space="preserve"> </w:t>
      </w:r>
    </w:p>
    <w:p w14:paraId="38471475" w14:textId="77777777" w:rsidR="001C47F1" w:rsidRPr="00ED41D5" w:rsidRDefault="001C47F1" w:rsidP="001C47F1">
      <w:pPr>
        <w:adjustRightInd w:val="0"/>
        <w:snapToGrid w:val="0"/>
        <w:spacing w:line="360" w:lineRule="auto"/>
        <w:rPr>
          <w:rFonts w:ascii="宋体" w:hAnsi="宋体" w:hint="eastAsia"/>
          <w:szCs w:val="21"/>
          <w:u w:val="single"/>
        </w:rPr>
      </w:pPr>
      <w:r w:rsidRPr="00ED41D5">
        <w:rPr>
          <w:rFonts w:ascii="宋体" w:hAnsi="宋体" w:hint="eastAsia"/>
          <w:szCs w:val="21"/>
        </w:rPr>
        <w:t>乙方（中标供应商）：</w:t>
      </w:r>
      <w:r w:rsidRPr="00ED41D5">
        <w:rPr>
          <w:rFonts w:ascii="宋体" w:hAnsi="宋体"/>
          <w:szCs w:val="21"/>
          <w:u w:val="single"/>
        </w:rPr>
        <w:t xml:space="preserve">  </w:t>
      </w:r>
      <w:r w:rsidRPr="00ED41D5">
        <w:rPr>
          <w:rFonts w:ascii="宋体" w:hAnsi="宋体" w:hint="eastAsia"/>
          <w:szCs w:val="21"/>
          <w:u w:val="single"/>
        </w:rPr>
        <w:t xml:space="preserve"> </w:t>
      </w:r>
      <w:r w:rsidRPr="00ED41D5">
        <w:rPr>
          <w:rFonts w:ascii="宋体" w:hAnsi="宋体"/>
          <w:szCs w:val="21"/>
          <w:u w:val="single"/>
        </w:rPr>
        <w:t xml:space="preserve">       </w:t>
      </w:r>
      <w:r w:rsidRPr="00ED41D5">
        <w:rPr>
          <w:rFonts w:ascii="宋体" w:hAnsi="宋体" w:hint="eastAsia"/>
          <w:szCs w:val="21"/>
          <w:u w:val="single"/>
        </w:rPr>
        <w:t xml:space="preserve"> </w:t>
      </w:r>
      <w:r w:rsidRPr="00ED41D5">
        <w:rPr>
          <w:rFonts w:ascii="宋体" w:hAnsi="宋体"/>
          <w:szCs w:val="21"/>
          <w:u w:val="single"/>
        </w:rPr>
        <w:t xml:space="preserve"> </w:t>
      </w:r>
    </w:p>
    <w:p w14:paraId="19E8AEBD"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甲乙双方按照询价结果，签署本合同。</w:t>
      </w:r>
    </w:p>
    <w:p w14:paraId="0E844129" w14:textId="77777777" w:rsidR="001C47F1" w:rsidRPr="00ED41D5" w:rsidRDefault="001C47F1" w:rsidP="001C47F1">
      <w:pPr>
        <w:adjustRightInd w:val="0"/>
        <w:snapToGrid w:val="0"/>
        <w:spacing w:line="360" w:lineRule="auto"/>
        <w:rPr>
          <w:rFonts w:ascii="宋体" w:hAnsi="宋体" w:hint="eastAsia"/>
          <w:b/>
          <w:szCs w:val="21"/>
        </w:rPr>
      </w:pPr>
      <w:r w:rsidRPr="00ED41D5">
        <w:rPr>
          <w:rFonts w:ascii="宋体" w:hAnsi="宋体" w:hint="eastAsia"/>
          <w:b/>
          <w:szCs w:val="21"/>
        </w:rPr>
        <w:t>一、</w:t>
      </w:r>
      <w:r w:rsidRPr="00ED41D5">
        <w:rPr>
          <w:rFonts w:ascii="宋体" w:hAnsi="宋体"/>
          <w:b/>
          <w:szCs w:val="21"/>
        </w:rPr>
        <w:t xml:space="preserve"> 维保内容及费用</w:t>
      </w:r>
    </w:p>
    <w:p w14:paraId="02C473BA"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1.1维护保养范围</w:t>
      </w:r>
    </w:p>
    <w:p w14:paraId="45985207"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hint="eastAsia"/>
          <w:szCs w:val="21"/>
        </w:rPr>
        <w:t xml:space="preserve">　　经甲、乙双方友好协商，甲方将宁波财经学院杭州湾校区大礼堂舞台设备维保项目委托给乙方进行维护保养服务。</w:t>
      </w:r>
      <w:r w:rsidRPr="00ED41D5">
        <w:rPr>
          <w:rFonts w:ascii="宋体" w:hAnsi="宋体" w:hint="eastAsia"/>
          <w:color w:val="000000"/>
          <w:szCs w:val="21"/>
        </w:rPr>
        <w:t>项目内容为：礼堂音箱系统和舞台机械系统的维保、会场音视频信号改造内容。维保和改造内容参见附件。</w:t>
      </w:r>
    </w:p>
    <w:p w14:paraId="7F8FBDDE"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1.2维护保养期限</w:t>
      </w:r>
    </w:p>
    <w:p w14:paraId="4873F0F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 xml:space="preserve">　　本合同有效期限</w:t>
      </w:r>
      <w:r w:rsidRPr="00ED41D5">
        <w:rPr>
          <w:rFonts w:ascii="宋体" w:hAnsi="宋体"/>
          <w:szCs w:val="21"/>
        </w:rPr>
        <w:t>自</w:t>
      </w:r>
      <w:r w:rsidRPr="00ED41D5">
        <w:rPr>
          <w:rFonts w:ascii="宋体" w:hAnsi="宋体"/>
          <w:b/>
          <w:szCs w:val="21"/>
          <w:u w:val="single"/>
        </w:rPr>
        <w:t>202</w:t>
      </w:r>
      <w:r>
        <w:rPr>
          <w:rFonts w:ascii="宋体" w:hAnsi="宋体"/>
          <w:b/>
          <w:szCs w:val="21"/>
          <w:u w:val="single"/>
        </w:rPr>
        <w:t>6</w:t>
      </w:r>
      <w:r w:rsidRPr="00ED41D5">
        <w:rPr>
          <w:rFonts w:ascii="宋体" w:hAnsi="宋体"/>
          <w:szCs w:val="21"/>
        </w:rPr>
        <w:t>年</w:t>
      </w:r>
      <w:r w:rsidRPr="00ED41D5">
        <w:rPr>
          <w:rFonts w:ascii="宋体" w:hAnsi="宋体"/>
          <w:b/>
          <w:szCs w:val="21"/>
          <w:u w:val="single"/>
        </w:rPr>
        <w:t xml:space="preserve">   </w:t>
      </w:r>
      <w:r w:rsidRPr="00ED41D5">
        <w:rPr>
          <w:rFonts w:ascii="宋体" w:hAnsi="宋体"/>
          <w:szCs w:val="21"/>
        </w:rPr>
        <w:t>月</w:t>
      </w:r>
      <w:r w:rsidRPr="00ED41D5">
        <w:rPr>
          <w:rFonts w:ascii="宋体" w:hAnsi="宋体"/>
          <w:b/>
          <w:szCs w:val="21"/>
          <w:u w:val="single"/>
        </w:rPr>
        <w:t xml:space="preserve">   </w:t>
      </w:r>
      <w:r w:rsidRPr="00ED41D5">
        <w:rPr>
          <w:rFonts w:ascii="宋体" w:hAnsi="宋体"/>
          <w:szCs w:val="21"/>
        </w:rPr>
        <w:t>日起至</w:t>
      </w:r>
      <w:r w:rsidRPr="00ED41D5">
        <w:rPr>
          <w:rFonts w:ascii="宋体" w:hAnsi="宋体"/>
          <w:b/>
          <w:szCs w:val="21"/>
          <w:u w:val="single"/>
        </w:rPr>
        <w:t>202</w:t>
      </w:r>
      <w:r>
        <w:rPr>
          <w:rFonts w:ascii="宋体" w:hAnsi="宋体"/>
          <w:b/>
          <w:szCs w:val="21"/>
          <w:u w:val="single"/>
        </w:rPr>
        <w:t>7</w:t>
      </w:r>
      <w:r w:rsidRPr="00ED41D5">
        <w:rPr>
          <w:rFonts w:ascii="宋体" w:hAnsi="宋体"/>
          <w:szCs w:val="21"/>
        </w:rPr>
        <w:t>年</w:t>
      </w:r>
      <w:r w:rsidRPr="00ED41D5">
        <w:rPr>
          <w:rFonts w:ascii="宋体" w:hAnsi="宋体"/>
          <w:b/>
          <w:szCs w:val="21"/>
          <w:u w:val="single"/>
        </w:rPr>
        <w:t xml:space="preserve">   </w:t>
      </w:r>
      <w:r w:rsidRPr="00ED41D5">
        <w:rPr>
          <w:rFonts w:ascii="宋体" w:hAnsi="宋体"/>
          <w:szCs w:val="21"/>
        </w:rPr>
        <w:t>月</w:t>
      </w:r>
      <w:r w:rsidRPr="00ED41D5">
        <w:rPr>
          <w:rFonts w:ascii="宋体" w:hAnsi="宋体"/>
          <w:b/>
          <w:szCs w:val="21"/>
          <w:u w:val="single"/>
        </w:rPr>
        <w:t xml:space="preserve">   </w:t>
      </w:r>
      <w:r w:rsidRPr="00ED41D5">
        <w:rPr>
          <w:rFonts w:ascii="宋体" w:hAnsi="宋体"/>
          <w:szCs w:val="21"/>
        </w:rPr>
        <w:t>日止。</w:t>
      </w:r>
    </w:p>
    <w:p w14:paraId="22F150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1.3维护保养形式</w:t>
      </w:r>
    </w:p>
    <w:p w14:paraId="1EAA7E52"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hint="eastAsia"/>
          <w:szCs w:val="21"/>
        </w:rPr>
        <w:t>具体维保内容，按照宁波财经学院《礼堂舞台设备维护与保养要求》执行，其中维保设备保障范围按《会场设备维保清单》执行，来校具体时间由甲乙双方商量约定。</w:t>
      </w:r>
    </w:p>
    <w:p w14:paraId="0DBCC345"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szCs w:val="21"/>
        </w:rPr>
        <w:t>1）</w:t>
      </w:r>
      <w:r w:rsidRPr="00ED41D5">
        <w:rPr>
          <w:rFonts w:ascii="宋体" w:hAnsi="宋体" w:hint="eastAsia"/>
          <w:szCs w:val="21"/>
        </w:rPr>
        <w:t>会场音视频信号改造工作</w:t>
      </w:r>
      <w:r w:rsidRPr="00ED41D5">
        <w:rPr>
          <w:rFonts w:ascii="宋体" w:hAnsi="宋体"/>
          <w:szCs w:val="21"/>
        </w:rPr>
        <w:t>：</w:t>
      </w:r>
      <w:r w:rsidRPr="00ED41D5">
        <w:rPr>
          <w:rFonts w:ascii="宋体" w:hAnsi="宋体" w:hint="eastAsia"/>
          <w:color w:val="000000"/>
          <w:szCs w:val="21"/>
        </w:rPr>
        <w:t>中标后7个工作日内</w:t>
      </w:r>
      <w:r w:rsidRPr="00ED41D5">
        <w:rPr>
          <w:rFonts w:ascii="宋体" w:hAnsi="宋体"/>
          <w:color w:val="000000"/>
          <w:szCs w:val="21"/>
        </w:rPr>
        <w:t>。</w:t>
      </w:r>
    </w:p>
    <w:p w14:paraId="1D9BD961"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2）会场舞台设备除尘工作时间：具体时间由甲乙双方商量约定。</w:t>
      </w:r>
    </w:p>
    <w:p w14:paraId="7EEF1143"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hint="eastAsia"/>
          <w:szCs w:val="21"/>
        </w:rPr>
        <w:t>3）</w:t>
      </w:r>
      <w:r w:rsidRPr="00ED41D5">
        <w:rPr>
          <w:rFonts w:ascii="宋体" w:hAnsi="宋体" w:hint="eastAsia"/>
          <w:color w:val="000000"/>
          <w:szCs w:val="21"/>
        </w:rPr>
        <w:t>维保结束前对礼堂音箱、舞台机械设备进行综合评估。</w:t>
      </w:r>
    </w:p>
    <w:p w14:paraId="34762BEE"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1.4本合同维护保养总金额：</w:t>
      </w:r>
    </w:p>
    <w:p w14:paraId="34801537"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hint="eastAsia"/>
          <w:szCs w:val="21"/>
        </w:rPr>
        <w:t>本合同维护保养总金额为人民币</w:t>
      </w:r>
      <w:r w:rsidRPr="00ED41D5">
        <w:rPr>
          <w:rFonts w:ascii="宋体" w:hAnsi="宋体"/>
          <w:szCs w:val="21"/>
          <w:u w:val="single"/>
        </w:rPr>
        <w:t xml:space="preserve">     </w:t>
      </w:r>
      <w:r w:rsidRPr="00ED41D5">
        <w:rPr>
          <w:rFonts w:ascii="宋体" w:hAnsi="宋体"/>
          <w:szCs w:val="21"/>
        </w:rPr>
        <w:t>元整；（大写：</w:t>
      </w:r>
      <w:r w:rsidRPr="00ED41D5">
        <w:rPr>
          <w:rFonts w:ascii="宋体" w:hAnsi="宋体" w:hint="eastAsia"/>
          <w:szCs w:val="21"/>
          <w:u w:val="single"/>
        </w:rPr>
        <w:t xml:space="preserve"> </w:t>
      </w:r>
      <w:r w:rsidRPr="00ED41D5">
        <w:rPr>
          <w:rFonts w:ascii="宋体" w:hAnsi="宋体"/>
          <w:szCs w:val="21"/>
          <w:u w:val="single"/>
        </w:rPr>
        <w:t xml:space="preserve">    </w:t>
      </w:r>
      <w:r w:rsidRPr="00ED41D5">
        <w:rPr>
          <w:rFonts w:ascii="宋体" w:hAnsi="宋体"/>
          <w:szCs w:val="21"/>
        </w:rPr>
        <w:t>）该价格为含税价格。</w:t>
      </w:r>
    </w:p>
    <w:p w14:paraId="30BAAAF6"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1.5本合同金额支付方式：</w:t>
      </w:r>
    </w:p>
    <w:p w14:paraId="043D59E4" w14:textId="77777777" w:rsidR="001C47F1" w:rsidRDefault="001C47F1" w:rsidP="001C47F1">
      <w:pPr>
        <w:adjustRightInd w:val="0"/>
        <w:snapToGrid w:val="0"/>
        <w:spacing w:line="360" w:lineRule="auto"/>
        <w:ind w:firstLine="440"/>
        <w:rPr>
          <w:rFonts w:ascii="宋体" w:hAnsi="宋体" w:hint="eastAsia"/>
          <w:szCs w:val="21"/>
        </w:rPr>
      </w:pPr>
      <w:r w:rsidRPr="00ED41D5">
        <w:rPr>
          <w:rFonts w:ascii="宋体" w:hAnsi="宋体" w:hint="eastAsia"/>
          <w:szCs w:val="21"/>
        </w:rPr>
        <w:t>付款方式：甲方凭乙方开具的全额增值税发票，于</w:t>
      </w:r>
      <w:r w:rsidRPr="00B325C2">
        <w:rPr>
          <w:rFonts w:ascii="宋体" w:hAnsi="宋体" w:hint="eastAsia"/>
          <w:szCs w:val="21"/>
          <w:u w:val="single"/>
        </w:rPr>
        <w:t>维保期结束后并经招标人验收合格后支付100%</w:t>
      </w:r>
      <w:r w:rsidRPr="00ED41D5">
        <w:rPr>
          <w:rFonts w:ascii="宋体" w:hAnsi="宋体" w:hint="eastAsia"/>
          <w:szCs w:val="21"/>
        </w:rPr>
        <w:t>。</w:t>
      </w:r>
    </w:p>
    <w:p w14:paraId="40AE2DFC"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二、维修及更换</w:t>
      </w:r>
    </w:p>
    <w:p w14:paraId="7526F230"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szCs w:val="21"/>
        </w:rPr>
        <w:t>下列内容不属于本合同维护保养总价范围内，产生的相关费用由甲方支付。</w:t>
      </w:r>
    </w:p>
    <w:p w14:paraId="72260CE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2.1由乙方提供维护保养服务的系统设备，因甲方委托进行作业的人员及其他人员故意或无意的人为损坏</w:t>
      </w:r>
      <w:r w:rsidRPr="00ED41D5">
        <w:rPr>
          <w:rFonts w:ascii="宋体" w:hAnsi="宋体" w:hint="eastAsia"/>
          <w:szCs w:val="21"/>
        </w:rPr>
        <w:t>。</w:t>
      </w:r>
    </w:p>
    <w:p w14:paraId="38C8EDE1"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2.2因自然灾害造成的不可</w:t>
      </w:r>
      <w:r w:rsidRPr="00ED41D5">
        <w:rPr>
          <w:rFonts w:ascii="宋体" w:hAnsi="宋体" w:hint="eastAsia"/>
          <w:szCs w:val="21"/>
        </w:rPr>
        <w:t>抗拒因素</w:t>
      </w:r>
      <w:r w:rsidRPr="00ED41D5">
        <w:rPr>
          <w:rFonts w:ascii="宋体" w:hAnsi="宋体"/>
          <w:szCs w:val="21"/>
        </w:rPr>
        <w:t>（包括雷击等）所导致的意外损坏产生的维修费、设备费及材料费用</w:t>
      </w:r>
      <w:r w:rsidRPr="00ED41D5">
        <w:rPr>
          <w:rFonts w:ascii="宋体" w:hAnsi="宋体" w:hint="eastAsia"/>
          <w:szCs w:val="21"/>
        </w:rPr>
        <w:t>。</w:t>
      </w:r>
    </w:p>
    <w:p w14:paraId="0F5A980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三、双方职责</w:t>
      </w:r>
    </w:p>
    <w:p w14:paraId="2185E1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b/>
          <w:szCs w:val="21"/>
        </w:rPr>
        <w:t>甲方责任</w:t>
      </w:r>
      <w:r w:rsidRPr="00ED41D5">
        <w:rPr>
          <w:rFonts w:ascii="宋体" w:hAnsi="宋体" w:hint="eastAsia"/>
          <w:szCs w:val="21"/>
        </w:rPr>
        <w:t>：</w:t>
      </w:r>
    </w:p>
    <w:p w14:paraId="28292A32"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3.1甲方</w:t>
      </w:r>
      <w:r w:rsidRPr="00ED41D5">
        <w:rPr>
          <w:rFonts w:ascii="宋体" w:hAnsi="宋体" w:hint="eastAsia"/>
          <w:szCs w:val="21"/>
        </w:rPr>
        <w:t>需</w:t>
      </w:r>
      <w:r w:rsidRPr="00ED41D5">
        <w:rPr>
          <w:rFonts w:ascii="宋体" w:hAnsi="宋体"/>
          <w:szCs w:val="21"/>
        </w:rPr>
        <w:t>提供</w:t>
      </w:r>
      <w:r w:rsidRPr="00ED41D5">
        <w:rPr>
          <w:rFonts w:ascii="宋体" w:hAnsi="宋体" w:hint="eastAsia"/>
          <w:szCs w:val="21"/>
        </w:rPr>
        <w:t>维保设备</w:t>
      </w:r>
      <w:r w:rsidRPr="00ED41D5">
        <w:rPr>
          <w:rFonts w:ascii="宋体" w:hAnsi="宋体"/>
          <w:szCs w:val="21"/>
        </w:rPr>
        <w:t>系统平面图、设备清单及设备说明书，按设备使用说明中所载明的操作，</w:t>
      </w:r>
      <w:r w:rsidRPr="00ED41D5">
        <w:rPr>
          <w:rFonts w:ascii="宋体" w:hAnsi="宋体"/>
          <w:szCs w:val="21"/>
        </w:rPr>
        <w:lastRenderedPageBreak/>
        <w:t>安全、正确地使用系统设备，避免出现人为损坏及事故。</w:t>
      </w:r>
    </w:p>
    <w:p w14:paraId="4E447E3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3.2甲方在系统设备使用过程中，一旦发现设备故障或</w:t>
      </w:r>
      <w:r w:rsidRPr="00ED41D5">
        <w:rPr>
          <w:rFonts w:ascii="宋体" w:hAnsi="宋体" w:hint="eastAsia"/>
          <w:szCs w:val="21"/>
        </w:rPr>
        <w:t>系统</w:t>
      </w:r>
      <w:r w:rsidRPr="00ED41D5">
        <w:rPr>
          <w:rFonts w:ascii="宋体" w:hAnsi="宋体"/>
          <w:szCs w:val="21"/>
        </w:rPr>
        <w:t>异常，应立即断电停止系统</w:t>
      </w:r>
      <w:r w:rsidRPr="00ED41D5">
        <w:rPr>
          <w:rFonts w:ascii="宋体" w:hAnsi="宋体" w:hint="eastAsia"/>
          <w:szCs w:val="21"/>
        </w:rPr>
        <w:t>和</w:t>
      </w:r>
      <w:r w:rsidRPr="00ED41D5">
        <w:rPr>
          <w:rFonts w:ascii="宋体" w:hAnsi="宋体"/>
          <w:szCs w:val="21"/>
        </w:rPr>
        <w:t>设备运行，并</w:t>
      </w:r>
      <w:r w:rsidRPr="00ED41D5">
        <w:rPr>
          <w:rFonts w:ascii="宋体" w:hAnsi="宋体" w:hint="eastAsia"/>
          <w:szCs w:val="21"/>
        </w:rPr>
        <w:t>及时</w:t>
      </w:r>
      <w:r w:rsidRPr="00ED41D5">
        <w:rPr>
          <w:rFonts w:ascii="宋体" w:hAnsi="宋体"/>
          <w:szCs w:val="21"/>
        </w:rPr>
        <w:t>通知乙方，乙方接到甲方通知后，应在24小时内到达，甲方值班人员有义务说明</w:t>
      </w:r>
      <w:r w:rsidRPr="00ED41D5">
        <w:rPr>
          <w:rFonts w:ascii="宋体" w:hAnsi="宋体" w:hint="eastAsia"/>
          <w:szCs w:val="21"/>
        </w:rPr>
        <w:t>情况</w:t>
      </w:r>
      <w:r w:rsidRPr="00ED41D5">
        <w:rPr>
          <w:rFonts w:ascii="宋体" w:hAnsi="宋体"/>
          <w:szCs w:val="21"/>
        </w:rPr>
        <w:t>发生经过。</w:t>
      </w:r>
    </w:p>
    <w:p w14:paraId="34AA7A0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3.3甲方在没有收到乙方书面许可之前，必需拒绝任何非乙方授权的人员</w:t>
      </w:r>
      <w:r w:rsidRPr="00ED41D5">
        <w:rPr>
          <w:rFonts w:ascii="宋体" w:hAnsi="宋体" w:hint="eastAsia"/>
          <w:szCs w:val="21"/>
        </w:rPr>
        <w:t>使用</w:t>
      </w:r>
      <w:r w:rsidRPr="00ED41D5">
        <w:rPr>
          <w:rFonts w:ascii="宋体" w:hAnsi="宋体"/>
          <w:szCs w:val="21"/>
        </w:rPr>
        <w:t>设备</w:t>
      </w:r>
      <w:r w:rsidRPr="00ED41D5">
        <w:rPr>
          <w:rFonts w:ascii="宋体" w:hAnsi="宋体" w:hint="eastAsia"/>
          <w:szCs w:val="21"/>
        </w:rPr>
        <w:t>、</w:t>
      </w:r>
      <w:r w:rsidRPr="00ED41D5">
        <w:rPr>
          <w:rFonts w:ascii="宋体" w:hAnsi="宋体"/>
          <w:szCs w:val="21"/>
        </w:rPr>
        <w:t>系统维护保养</w:t>
      </w:r>
      <w:r w:rsidRPr="00ED41D5">
        <w:rPr>
          <w:rFonts w:ascii="宋体" w:hAnsi="宋体" w:hint="eastAsia"/>
          <w:szCs w:val="21"/>
        </w:rPr>
        <w:t>、</w:t>
      </w:r>
      <w:r w:rsidRPr="00ED41D5">
        <w:rPr>
          <w:rFonts w:ascii="宋体" w:hAnsi="宋体"/>
          <w:szCs w:val="21"/>
        </w:rPr>
        <w:t>维修及更换有关工作，若甲方擅自指定非乙方授权的人员对系统设备实施了维修保养，甲方应对该系统</w:t>
      </w:r>
      <w:r w:rsidRPr="00ED41D5">
        <w:rPr>
          <w:rFonts w:ascii="宋体" w:hAnsi="宋体" w:hint="eastAsia"/>
          <w:szCs w:val="21"/>
        </w:rPr>
        <w:t>和</w:t>
      </w:r>
      <w:r w:rsidRPr="00ED41D5">
        <w:rPr>
          <w:rFonts w:ascii="宋体" w:hAnsi="宋体"/>
          <w:szCs w:val="21"/>
        </w:rPr>
        <w:t>设备的无法修复承担责任。若乙方接到甲方通知后24小时内不处理上述事宜的，或虽有处理上述事宜但超过48小时却未能解决有关问题的，甲方有权在未收到乙方书面许可的情况下，请第三方处理上述有关问题，同时因此所产生的费用由乙方承担。</w:t>
      </w:r>
    </w:p>
    <w:p w14:paraId="0B17BF3A"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3.4甲方应按乙方的维护保养作业内容为乙方工作人员提供便利条件，并在乙方作业完毕当日由合同双方共同确认后，甲方在乙方出具的作业单回执上签字确认</w:t>
      </w:r>
      <w:r w:rsidRPr="00ED41D5">
        <w:rPr>
          <w:rFonts w:ascii="宋体" w:hAnsi="宋体" w:hint="eastAsia"/>
          <w:szCs w:val="21"/>
        </w:rPr>
        <w:t>。</w:t>
      </w:r>
    </w:p>
    <w:p w14:paraId="290FCA65"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3.5乙方所交物品品种、型号、规格、技术参数、质量不符合合同规定及招标文件规定标准，甲方有权拒收该货物，乙方愿意更换货物但逾期交货，按乙方逾期交货处理。乙方拒绝更换货物的，甲方可单方面解除合同。</w:t>
      </w:r>
    </w:p>
    <w:p w14:paraId="5DD4529E" w14:textId="77777777" w:rsidR="001C47F1" w:rsidRPr="00ED41D5" w:rsidRDefault="001C47F1" w:rsidP="001C47F1">
      <w:pPr>
        <w:adjustRightInd w:val="0"/>
        <w:snapToGrid w:val="0"/>
        <w:spacing w:line="360" w:lineRule="auto"/>
        <w:rPr>
          <w:rFonts w:ascii="宋体" w:hAnsi="宋体" w:hint="eastAsia"/>
          <w:b/>
          <w:szCs w:val="21"/>
        </w:rPr>
      </w:pPr>
      <w:r w:rsidRPr="00ED41D5">
        <w:rPr>
          <w:rFonts w:ascii="宋体" w:hAnsi="宋体" w:hint="eastAsia"/>
          <w:b/>
          <w:szCs w:val="21"/>
        </w:rPr>
        <w:t>乙方责任：</w:t>
      </w:r>
    </w:p>
    <w:p w14:paraId="35724DA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3.6乙方应在货物发运前对其进行满足运输距离、防潮、防震、防锈和防破损装卸等要求包装、以保证货物安全运抵甲方指定地点。</w:t>
      </w:r>
    </w:p>
    <w:p w14:paraId="7D196909"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3.7使用说明书、质量检验说明书、随配附件和工具以及清单一并附于货物内。</w:t>
      </w:r>
    </w:p>
    <w:p w14:paraId="52DF840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3.8货物在交甲方前发生的风险均由乙方负责。</w:t>
      </w:r>
    </w:p>
    <w:p w14:paraId="63D87022"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3.9乙方交货前应对产品做出全面检查和对验收文件进行整理，并列出清单，作为甲方收获验收和使用的技术条件依据，检验的结果应随货物交付甲方。</w:t>
      </w:r>
    </w:p>
    <w:p w14:paraId="0152AAA9"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3.10根据合同所约定的维护保养服务范围为甲方提供系统设备的维护保养服务，如在维护保养过程中因设备原因暂时无法解决，乙方需向甲方提供解决方案，以保证会场正常使用。</w:t>
      </w:r>
    </w:p>
    <w:p w14:paraId="5B69D4DC"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 xml:space="preserve">3.11乙方对维修过的“舞台系统”中的子设备负责半年的免费保修期限，对此次项目采购和维保期间更换上的新设备负责三年的免费保修期限。 </w:t>
      </w:r>
    </w:p>
    <w:p w14:paraId="0617CFF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3.12 由于乙方维护保养不当致使设备故障导致的安全事故，乙方须承担全部责任，非乙方原因产生的“舞台系统”损坏、失灵、断电及人为等原因造成损失的，乙方不予承担责任及费用。</w:t>
      </w:r>
    </w:p>
    <w:p w14:paraId="5A9320E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3.13 指导甲方操作人员正确操作及安全使用系统，并提供技术咨询服务。</w:t>
      </w:r>
    </w:p>
    <w:p w14:paraId="59634C9C"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3.14 维保期间，如需更换故障设备，乙方要确保原品牌、原型号，若因市场关系无法保证原品牌、型号，需提交说明报告并说明解决故障方案。</w:t>
      </w:r>
    </w:p>
    <w:p w14:paraId="517EEA11"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四、其它约定</w:t>
      </w:r>
    </w:p>
    <w:p w14:paraId="0CE66F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4.1如在合同履行期间内，乙方对本合同的服务事项达不到要求的情况下，甲方有权随时终止合同，但需结清维护保养等有关全部费用。</w:t>
      </w:r>
    </w:p>
    <w:p w14:paraId="7F50A63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4.2若甲方未按合同约定支付合同款项，经乙方书面催告后一周内仍未收到甲方的应付款项，乙方</w:t>
      </w:r>
      <w:r w:rsidRPr="00ED41D5">
        <w:rPr>
          <w:rFonts w:ascii="宋体" w:hAnsi="宋体"/>
          <w:szCs w:val="21"/>
        </w:rPr>
        <w:lastRenderedPageBreak/>
        <w:t>有权暂停向甲方提供合同项下的所有维护保养服务，直至款项结清为止。</w:t>
      </w:r>
    </w:p>
    <w:p w14:paraId="5404891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4.3本合同中所提名的合同附件，是本合同的有效的组成部分，双方加盖合同专用章后具有同等的效力。</w:t>
      </w:r>
    </w:p>
    <w:p w14:paraId="4D0BB808"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4.4本合同双方均应承诺信守合同义务，并认真履行合同，如双方发生争议且经协商无法解决，任何一方均可通过其合同签订所在地的人民法院发起诉讼程序解决。</w:t>
      </w:r>
    </w:p>
    <w:p w14:paraId="559FD6BC"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4.5本合同中未尽事宜</w:t>
      </w:r>
      <w:r>
        <w:rPr>
          <w:rFonts w:hAnsi="宋体" w:cs="宋体" w:hint="eastAsia"/>
        </w:rPr>
        <w:t>，遵照《民法典》有关条文执行。本合同一式</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肆</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份，具有同等法律效力，甲方执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份，乙方执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b/>
          <w:u w:val="single"/>
        </w:rPr>
        <w:t xml:space="preserve">  </w:t>
      </w:r>
      <w:r>
        <w:rPr>
          <w:rFonts w:hAnsi="宋体" w:cs="宋体" w:hint="eastAsia"/>
        </w:rPr>
        <w:t>份</w:t>
      </w:r>
      <w:r w:rsidRPr="00ED41D5">
        <w:rPr>
          <w:rFonts w:ascii="宋体" w:hAnsi="宋体"/>
          <w:szCs w:val="21"/>
        </w:rPr>
        <w:t>，自甲乙双方签字盖章后生效。</w:t>
      </w:r>
    </w:p>
    <w:p w14:paraId="6FFDBD3D" w14:textId="77777777" w:rsidR="001C47F1" w:rsidRPr="001A5648" w:rsidRDefault="001C47F1" w:rsidP="001C47F1">
      <w:pPr>
        <w:pStyle w:val="2"/>
        <w:ind w:leftChars="0" w:left="0" w:firstLineChars="0" w:firstLine="0"/>
        <w:rPr>
          <w:rFonts w:ascii="宋体" w:hAnsi="宋体" w:hint="eastAsia"/>
        </w:rPr>
      </w:pPr>
      <w:r w:rsidRPr="001A5648">
        <w:rPr>
          <w:rFonts w:ascii="宋体" w:hAnsi="宋体" w:hint="eastAsia"/>
        </w:rPr>
        <w:t>4</w:t>
      </w:r>
      <w:r w:rsidRPr="001A5648">
        <w:rPr>
          <w:rFonts w:ascii="宋体" w:hAnsi="宋体"/>
        </w:rPr>
        <w:t>.6</w:t>
      </w:r>
      <w:r w:rsidRPr="001A5648">
        <w:rPr>
          <w:rFonts w:ascii="宋体" w:hAnsi="宋体" w:hint="eastAsia"/>
        </w:rPr>
        <w:t>本合同声明，作为附件，下述文件是合同的一部分，并与本合同一起阅读和解释：</w:t>
      </w:r>
    </w:p>
    <w:p w14:paraId="7451D048" w14:textId="77777777" w:rsidR="001C47F1" w:rsidRPr="001A5648" w:rsidRDefault="001C47F1" w:rsidP="001C47F1">
      <w:pPr>
        <w:pStyle w:val="2"/>
        <w:ind w:left="420"/>
        <w:rPr>
          <w:rFonts w:ascii="宋体" w:hAnsi="宋体" w:hint="eastAsia"/>
        </w:rPr>
      </w:pPr>
      <w:r w:rsidRPr="001A5648">
        <w:rPr>
          <w:rFonts w:ascii="宋体" w:hAnsi="宋体" w:hint="eastAsia"/>
        </w:rPr>
        <w:t>a.招标文件；</w:t>
      </w:r>
    </w:p>
    <w:p w14:paraId="01B05591" w14:textId="77777777" w:rsidR="001C47F1" w:rsidRPr="001A5648" w:rsidRDefault="001C47F1" w:rsidP="001C47F1">
      <w:pPr>
        <w:pStyle w:val="2"/>
        <w:ind w:left="420"/>
        <w:rPr>
          <w:rFonts w:ascii="宋体" w:hAnsi="宋体" w:hint="eastAsia"/>
        </w:rPr>
      </w:pPr>
      <w:r w:rsidRPr="001A5648">
        <w:rPr>
          <w:rFonts w:ascii="宋体" w:hAnsi="宋体" w:hint="eastAsia"/>
        </w:rPr>
        <w:t>b.乙方的投标文件、乙方在招投标中提供的澄清文件；</w:t>
      </w:r>
    </w:p>
    <w:p w14:paraId="64CF5572" w14:textId="77777777" w:rsidR="001C47F1" w:rsidRPr="001A5648" w:rsidRDefault="001C47F1" w:rsidP="001C47F1">
      <w:pPr>
        <w:pStyle w:val="2"/>
        <w:ind w:left="420"/>
        <w:rPr>
          <w:rFonts w:ascii="宋体" w:hAnsi="宋体" w:hint="eastAsia"/>
        </w:rPr>
      </w:pPr>
      <w:r w:rsidRPr="001A5648">
        <w:rPr>
          <w:rFonts w:ascii="宋体" w:hAnsi="宋体" w:hint="eastAsia"/>
        </w:rPr>
        <w:t>c.合同附件；</w:t>
      </w:r>
    </w:p>
    <w:p w14:paraId="010DD1FC" w14:textId="77777777" w:rsidR="001C47F1" w:rsidRPr="001A5648" w:rsidRDefault="001C47F1" w:rsidP="001C47F1">
      <w:pPr>
        <w:pStyle w:val="2"/>
        <w:ind w:leftChars="0" w:left="0" w:firstLineChars="0" w:firstLine="0"/>
        <w:rPr>
          <w:rFonts w:ascii="宋体" w:hAnsi="宋体" w:hint="eastAsia"/>
        </w:rPr>
      </w:pPr>
      <w:r w:rsidRPr="001A5648">
        <w:rPr>
          <w:rFonts w:ascii="宋体" w:hAnsi="宋体" w:hint="eastAsia"/>
        </w:rPr>
        <w:t>上述文件与合同若有不一致之处，文件的优先次序应为第一合同、第二附件。</w:t>
      </w:r>
    </w:p>
    <w:p w14:paraId="0A3D5351" w14:textId="77777777" w:rsidR="001C47F1" w:rsidRDefault="001C47F1" w:rsidP="001C47F1">
      <w:pPr>
        <w:adjustRightInd w:val="0"/>
        <w:snapToGrid w:val="0"/>
        <w:spacing w:line="360" w:lineRule="auto"/>
        <w:rPr>
          <w:rFonts w:ascii="宋体" w:hAnsi="宋体" w:hint="eastAsia"/>
          <w:szCs w:val="21"/>
        </w:rPr>
      </w:pPr>
    </w:p>
    <w:p w14:paraId="6DB208B1"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甲方（公章）：宁波财经学院</w:t>
      </w:r>
      <w:r w:rsidRPr="002424BC">
        <w:rPr>
          <w:rFonts w:ascii="宋体" w:hAnsi="宋体"/>
          <w:szCs w:val="21"/>
        </w:rPr>
        <w:t xml:space="preserve">            </w:t>
      </w:r>
      <w:r>
        <w:rPr>
          <w:rFonts w:ascii="宋体" w:hAnsi="宋体"/>
          <w:szCs w:val="21"/>
        </w:rPr>
        <w:t xml:space="preserve">          </w:t>
      </w:r>
      <w:r w:rsidRPr="002424BC">
        <w:rPr>
          <w:rFonts w:ascii="宋体" w:hAnsi="宋体"/>
          <w:szCs w:val="21"/>
        </w:rPr>
        <w:t>乙方（公章）：</w:t>
      </w:r>
      <w:r w:rsidRPr="002424BC">
        <w:rPr>
          <w:rFonts w:ascii="宋体" w:hAnsi="宋体" w:hint="eastAsia"/>
          <w:szCs w:val="21"/>
        </w:rPr>
        <w:t xml:space="preserve"> </w:t>
      </w:r>
      <w:r w:rsidRPr="002424BC">
        <w:rPr>
          <w:rFonts w:ascii="宋体" w:hAnsi="宋体"/>
          <w:szCs w:val="21"/>
        </w:rPr>
        <w:t xml:space="preserve">               </w:t>
      </w:r>
    </w:p>
    <w:p w14:paraId="62045177"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地址：宁波市海曙区学院路</w:t>
      </w:r>
      <w:r w:rsidRPr="002424BC">
        <w:rPr>
          <w:rFonts w:ascii="宋体" w:hAnsi="宋体"/>
          <w:szCs w:val="21"/>
        </w:rPr>
        <w:t xml:space="preserve">899号      </w:t>
      </w:r>
      <w:r>
        <w:rPr>
          <w:rFonts w:ascii="宋体" w:hAnsi="宋体"/>
          <w:szCs w:val="21"/>
        </w:rPr>
        <w:t xml:space="preserve">          </w:t>
      </w:r>
      <w:r w:rsidRPr="002424BC">
        <w:rPr>
          <w:rFonts w:ascii="宋体" w:hAnsi="宋体"/>
          <w:szCs w:val="21"/>
        </w:rPr>
        <w:t xml:space="preserve"> 地址：                       </w:t>
      </w:r>
    </w:p>
    <w:p w14:paraId="5AB63EAF"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法定代表人（授权代表）：</w:t>
      </w:r>
      <w:r w:rsidRPr="002424BC">
        <w:rPr>
          <w:rFonts w:ascii="宋体" w:hAnsi="宋体"/>
          <w:szCs w:val="21"/>
        </w:rPr>
        <w:t xml:space="preserve">             </w:t>
      </w:r>
      <w:r>
        <w:rPr>
          <w:rFonts w:ascii="宋体" w:hAnsi="宋体"/>
          <w:szCs w:val="21"/>
        </w:rPr>
        <w:t xml:space="preserve">          </w:t>
      </w:r>
      <w:r w:rsidRPr="002424BC">
        <w:rPr>
          <w:rFonts w:ascii="宋体" w:hAnsi="宋体"/>
          <w:szCs w:val="21"/>
        </w:rPr>
        <w:t xml:space="preserve"> 法定代表人（授权代表）：</w:t>
      </w:r>
      <w:r w:rsidRPr="002424BC">
        <w:rPr>
          <w:rFonts w:ascii="宋体" w:hAnsi="宋体" w:hint="eastAsia"/>
          <w:szCs w:val="21"/>
        </w:rPr>
        <w:t xml:space="preserve"> </w:t>
      </w:r>
      <w:r w:rsidRPr="002424BC">
        <w:rPr>
          <w:rFonts w:ascii="宋体" w:hAnsi="宋体"/>
          <w:szCs w:val="21"/>
        </w:rPr>
        <w:t xml:space="preserve">     </w:t>
      </w:r>
    </w:p>
    <w:p w14:paraId="1C8FB477" w14:textId="77777777" w:rsidR="001C47F1" w:rsidRPr="00ED41D5" w:rsidRDefault="001C47F1" w:rsidP="001C47F1">
      <w:pPr>
        <w:adjustRightInd w:val="0"/>
        <w:snapToGrid w:val="0"/>
        <w:spacing w:line="360" w:lineRule="auto"/>
        <w:rPr>
          <w:rFonts w:ascii="宋体" w:hAnsi="宋体" w:hint="eastAsia"/>
          <w:szCs w:val="21"/>
        </w:rPr>
      </w:pPr>
    </w:p>
    <w:p w14:paraId="500AFA7E" w14:textId="77777777" w:rsidR="001C47F1" w:rsidRPr="002424BC" w:rsidRDefault="001C47F1" w:rsidP="001C47F1">
      <w:pPr>
        <w:adjustRightInd w:val="0"/>
        <w:snapToGrid w:val="0"/>
        <w:spacing w:line="360" w:lineRule="auto"/>
        <w:rPr>
          <w:rFonts w:ascii="宋体" w:hAnsi="宋体" w:hint="eastAsia"/>
          <w:szCs w:val="21"/>
        </w:rPr>
      </w:pPr>
    </w:p>
    <w:p w14:paraId="503895A1" w14:textId="77777777" w:rsidR="001C47F1" w:rsidRPr="002424BC" w:rsidRDefault="001C47F1" w:rsidP="001C47F1">
      <w:pPr>
        <w:adjustRightInd w:val="0"/>
        <w:snapToGrid w:val="0"/>
        <w:spacing w:line="360" w:lineRule="auto"/>
        <w:rPr>
          <w:rFonts w:ascii="宋体" w:hAnsi="宋体" w:hint="eastAsia"/>
          <w:szCs w:val="21"/>
        </w:rPr>
      </w:pPr>
      <w:r w:rsidRPr="002424BC">
        <w:rPr>
          <w:rFonts w:ascii="宋体" w:hAnsi="宋体" w:hint="eastAsia"/>
          <w:szCs w:val="21"/>
        </w:rPr>
        <w:t>合同签署地：宁波海曙区</w:t>
      </w:r>
    </w:p>
    <w:p w14:paraId="25D123DF" w14:textId="77777777" w:rsidR="001C47F1" w:rsidRPr="002424BC" w:rsidRDefault="001C47F1" w:rsidP="001C47F1">
      <w:pPr>
        <w:pStyle w:val="2"/>
        <w:ind w:leftChars="0" w:left="0" w:firstLineChars="0" w:firstLine="0"/>
        <w:rPr>
          <w:rFonts w:ascii="宋体" w:hAnsi="宋体" w:cs="宋体" w:hint="eastAsia"/>
          <w:b/>
          <w:bCs/>
          <w:szCs w:val="21"/>
        </w:rPr>
      </w:pPr>
      <w:r w:rsidRPr="002424BC">
        <w:rPr>
          <w:rFonts w:ascii="宋体" w:hAnsi="宋体" w:hint="eastAsia"/>
          <w:szCs w:val="21"/>
        </w:rPr>
        <w:t>合同签订时间：</w:t>
      </w:r>
      <w:r w:rsidRPr="002424BC">
        <w:rPr>
          <w:rFonts w:ascii="宋体" w:hAnsi="宋体"/>
          <w:szCs w:val="21"/>
        </w:rPr>
        <w:t xml:space="preserve"> </w:t>
      </w:r>
      <w:r>
        <w:rPr>
          <w:rFonts w:ascii="宋体" w:hAnsi="宋体"/>
          <w:szCs w:val="21"/>
        </w:rPr>
        <w:t xml:space="preserve">   </w:t>
      </w:r>
      <w:r w:rsidRPr="002424BC">
        <w:rPr>
          <w:rFonts w:ascii="宋体" w:hAnsi="宋体"/>
          <w:szCs w:val="21"/>
        </w:rPr>
        <w:t xml:space="preserve">    年     月     日</w:t>
      </w:r>
    </w:p>
    <w:p w14:paraId="6359E871" w14:textId="77777777" w:rsidR="001C47F1" w:rsidRDefault="001C47F1" w:rsidP="001C47F1">
      <w:pPr>
        <w:pStyle w:val="2"/>
        <w:ind w:leftChars="0" w:left="0" w:firstLineChars="0" w:firstLine="0"/>
      </w:pPr>
    </w:p>
    <w:p w14:paraId="0B372D5E" w14:textId="77777777" w:rsidR="001C47F1" w:rsidRDefault="001C47F1" w:rsidP="001C47F1">
      <w:pPr>
        <w:pStyle w:val="2"/>
        <w:ind w:leftChars="0" w:left="0" w:firstLineChars="0" w:firstLine="0"/>
      </w:pPr>
    </w:p>
    <w:p w14:paraId="4A00E733" w14:textId="77777777" w:rsidR="00202ADD" w:rsidRPr="00AD7319" w:rsidRDefault="00202ADD" w:rsidP="001C47F1">
      <w:pPr>
        <w:pStyle w:val="af"/>
        <w:snapToGrid w:val="0"/>
        <w:spacing w:line="276" w:lineRule="auto"/>
        <w:jc w:val="center"/>
        <w:rPr>
          <w:sz w:val="24"/>
          <w:szCs w:val="24"/>
        </w:rPr>
      </w:pPr>
    </w:p>
    <w:sectPr w:rsidR="00202ADD" w:rsidRPr="00AD7319" w:rsidSect="007038A4">
      <w:headerReference w:type="default" r:id="rId11"/>
      <w:footerReference w:type="default" r:id="rId12"/>
      <w:pgSz w:w="11907" w:h="16840"/>
      <w:pgMar w:top="1417" w:right="1417" w:bottom="1417" w:left="1417" w:header="850" w:footer="850" w:gutter="17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B6806" w14:textId="77777777" w:rsidR="002C55F0" w:rsidRDefault="002C55F0">
      <w:r>
        <w:separator/>
      </w:r>
    </w:p>
  </w:endnote>
  <w:endnote w:type="continuationSeparator" w:id="0">
    <w:p w14:paraId="357FC8B2" w14:textId="77777777" w:rsidR="002C55F0" w:rsidRDefault="002C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F730" w14:textId="77777777" w:rsidR="007038A4" w:rsidRDefault="007038A4">
    <w:pPr>
      <w:pStyle w:val="af5"/>
      <w:jc w:val="center"/>
    </w:pPr>
    <w:r>
      <w:fldChar w:fldCharType="begin"/>
    </w:r>
    <w:r>
      <w:instrText>PAGE   \* MERGEFORMAT</w:instrText>
    </w:r>
    <w:r>
      <w:fldChar w:fldCharType="separate"/>
    </w:r>
    <w:r>
      <w:rPr>
        <w:lang w:val="zh-CN"/>
      </w:rPr>
      <w:t>2</w:t>
    </w:r>
    <w:r>
      <w:fldChar w:fldCharType="end"/>
    </w:r>
  </w:p>
  <w:p w14:paraId="48565E5A" w14:textId="77777777" w:rsidR="001575F3" w:rsidRPr="00A64CF6" w:rsidRDefault="001575F3" w:rsidP="00C202CC">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1BB4" w14:textId="77777777" w:rsidR="007038A4" w:rsidRDefault="007038A4">
    <w:pPr>
      <w:pStyle w:val="af5"/>
      <w:jc w:val="center"/>
    </w:pPr>
    <w:r>
      <w:fldChar w:fldCharType="begin"/>
    </w:r>
    <w:r>
      <w:instrText>PAGE   \* MERGEFORMAT</w:instrText>
    </w:r>
    <w:r>
      <w:fldChar w:fldCharType="separate"/>
    </w:r>
    <w:r>
      <w:rPr>
        <w:lang w:val="zh-CN"/>
      </w:rPr>
      <w:t>2</w:t>
    </w:r>
    <w:r>
      <w:fldChar w:fldCharType="end"/>
    </w:r>
  </w:p>
  <w:p w14:paraId="16FAB663" w14:textId="77777777" w:rsidR="007038A4" w:rsidRPr="00A64CF6" w:rsidRDefault="007038A4" w:rsidP="00C202CC">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next-textbox:#文本框 15;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CF158" w14:textId="77777777" w:rsidR="002C55F0" w:rsidRDefault="002C55F0">
      <w:r>
        <w:separator/>
      </w:r>
    </w:p>
  </w:footnote>
  <w:footnote w:type="continuationSeparator" w:id="0">
    <w:p w14:paraId="727691F7" w14:textId="77777777" w:rsidR="002C55F0" w:rsidRDefault="002C5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E8FACF"/>
    <w:multiLevelType w:val="singleLevel"/>
    <w:tmpl w:val="8AE8FACF"/>
    <w:lvl w:ilvl="0">
      <w:start w:val="2"/>
      <w:numFmt w:val="decimal"/>
      <w:suff w:val="nothing"/>
      <w:lvlText w:val="%1、"/>
      <w:lvlJc w:val="left"/>
    </w:lvl>
  </w:abstractNum>
  <w:abstractNum w:abstractNumId="1" w15:restartNumberingAfterBreak="0">
    <w:nsid w:val="BB6B24CB"/>
    <w:multiLevelType w:val="singleLevel"/>
    <w:tmpl w:val="BB6B24CB"/>
    <w:lvl w:ilvl="0">
      <w:start w:val="9"/>
      <w:numFmt w:val="decimal"/>
      <w:suff w:val="space"/>
      <w:lvlText w:val="%1."/>
      <w:lvlJc w:val="left"/>
    </w:lvl>
  </w:abstractNum>
  <w:abstractNum w:abstractNumId="2"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3" w15:restartNumberingAfterBreak="0">
    <w:nsid w:val="F9C89CF1"/>
    <w:multiLevelType w:val="singleLevel"/>
    <w:tmpl w:val="F9C89CF1"/>
    <w:lvl w:ilvl="0">
      <w:start w:val="1"/>
      <w:numFmt w:val="chineseCounting"/>
      <w:suff w:val="nothing"/>
      <w:lvlText w:val="%1、"/>
      <w:lvlJc w:val="left"/>
      <w:rPr>
        <w:rFonts w:hint="eastAsia"/>
      </w:rPr>
    </w:lvl>
  </w:abstractNum>
  <w:abstractNum w:abstractNumId="4" w15:restartNumberingAfterBreak="0">
    <w:nsid w:val="FFED28D2"/>
    <w:multiLevelType w:val="singleLevel"/>
    <w:tmpl w:val="FFED28D2"/>
    <w:lvl w:ilvl="0">
      <w:start w:val="4"/>
      <w:numFmt w:val="decimal"/>
      <w:suff w:val="space"/>
      <w:lvlText w:val="%1."/>
      <w:lvlJc w:val="left"/>
    </w:lvl>
  </w:abstractNum>
  <w:abstractNum w:abstractNumId="5" w15:restartNumberingAfterBreak="0">
    <w:nsid w:val="FFFFFF7C"/>
    <w:multiLevelType w:val="singleLevel"/>
    <w:tmpl w:val="BE72C5BC"/>
    <w:lvl w:ilvl="0">
      <w:start w:val="1"/>
      <w:numFmt w:val="decimal"/>
      <w:lvlText w:val="%1."/>
      <w:lvlJc w:val="left"/>
      <w:pPr>
        <w:tabs>
          <w:tab w:val="num" w:pos="2040"/>
        </w:tabs>
        <w:ind w:leftChars="800" w:left="2040" w:hangingChars="200" w:hanging="360"/>
      </w:pPr>
    </w:lvl>
  </w:abstractNum>
  <w:abstractNum w:abstractNumId="6" w15:restartNumberingAfterBreak="0">
    <w:nsid w:val="FFFFFF7D"/>
    <w:multiLevelType w:val="singleLevel"/>
    <w:tmpl w:val="A6EAF2F8"/>
    <w:lvl w:ilvl="0">
      <w:start w:val="1"/>
      <w:numFmt w:val="decimal"/>
      <w:lvlText w:val="%1."/>
      <w:lvlJc w:val="left"/>
      <w:pPr>
        <w:tabs>
          <w:tab w:val="num" w:pos="1620"/>
        </w:tabs>
        <w:ind w:leftChars="600" w:left="1620" w:hangingChars="200" w:hanging="360"/>
      </w:pPr>
    </w:lvl>
  </w:abstractNum>
  <w:abstractNum w:abstractNumId="7" w15:restartNumberingAfterBreak="0">
    <w:nsid w:val="FFFFFF7E"/>
    <w:multiLevelType w:val="singleLevel"/>
    <w:tmpl w:val="400C7400"/>
    <w:lvl w:ilvl="0">
      <w:start w:val="1"/>
      <w:numFmt w:val="decimal"/>
      <w:lvlText w:val="%1."/>
      <w:lvlJc w:val="left"/>
      <w:pPr>
        <w:tabs>
          <w:tab w:val="num" w:pos="1200"/>
        </w:tabs>
        <w:ind w:leftChars="400" w:left="1200" w:hangingChars="200" w:hanging="360"/>
      </w:pPr>
    </w:lvl>
  </w:abstractNum>
  <w:abstractNum w:abstractNumId="8" w15:restartNumberingAfterBreak="0">
    <w:nsid w:val="FFFFFF7F"/>
    <w:multiLevelType w:val="singleLevel"/>
    <w:tmpl w:val="995ABE90"/>
    <w:lvl w:ilvl="0">
      <w:start w:val="1"/>
      <w:numFmt w:val="decimal"/>
      <w:lvlText w:val="%1."/>
      <w:lvlJc w:val="left"/>
      <w:pPr>
        <w:tabs>
          <w:tab w:val="num" w:pos="780"/>
        </w:tabs>
        <w:ind w:leftChars="200" w:left="780" w:hangingChars="200" w:hanging="360"/>
      </w:pPr>
    </w:lvl>
  </w:abstractNum>
  <w:abstractNum w:abstractNumId="9" w15:restartNumberingAfterBreak="0">
    <w:nsid w:val="FFFFFF80"/>
    <w:multiLevelType w:val="singleLevel"/>
    <w:tmpl w:val="97A6472E"/>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10" w15:restartNumberingAfterBreak="0">
    <w:nsid w:val="FFFFFF81"/>
    <w:multiLevelType w:val="singleLevel"/>
    <w:tmpl w:val="BEA8DF14"/>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1" w15:restartNumberingAfterBreak="0">
    <w:nsid w:val="FFFFFF82"/>
    <w:multiLevelType w:val="singleLevel"/>
    <w:tmpl w:val="5890FFF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2" w15:restartNumberingAfterBreak="0">
    <w:nsid w:val="FFFFFF83"/>
    <w:multiLevelType w:val="singleLevel"/>
    <w:tmpl w:val="313072C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14" w15:restartNumberingAfterBreak="0">
    <w:nsid w:val="FFFFFF89"/>
    <w:multiLevelType w:val="singleLevel"/>
    <w:tmpl w:val="3B64BB48"/>
    <w:lvl w:ilvl="0">
      <w:start w:val="1"/>
      <w:numFmt w:val="bullet"/>
      <w:lvlText w:val=""/>
      <w:lvlJc w:val="left"/>
      <w:pPr>
        <w:tabs>
          <w:tab w:val="num" w:pos="360"/>
        </w:tabs>
        <w:ind w:left="360" w:hangingChars="200" w:hanging="360"/>
      </w:pPr>
      <w:rPr>
        <w:rFonts w:ascii="Wingdings" w:hAnsi="Wingdings" w:hint="default"/>
      </w:rPr>
    </w:lvl>
  </w:abstractNum>
  <w:abstractNum w:abstractNumId="15"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17" w15:restartNumberingAfterBreak="0">
    <w:nsid w:val="3855545C"/>
    <w:multiLevelType w:val="hybridMultilevel"/>
    <w:tmpl w:val="46DA9700"/>
    <w:lvl w:ilvl="0" w:tplc="235838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19"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13"/>
  </w:num>
  <w:num w:numId="2" w16cid:durableId="1502157991">
    <w:abstractNumId w:val="15"/>
  </w:num>
  <w:num w:numId="3" w16cid:durableId="1203205639">
    <w:abstractNumId w:val="2"/>
  </w:num>
  <w:num w:numId="4" w16cid:durableId="1709723362">
    <w:abstractNumId w:val="19"/>
  </w:num>
  <w:num w:numId="5" w16cid:durableId="1804469497">
    <w:abstractNumId w:val="4"/>
  </w:num>
  <w:num w:numId="6" w16cid:durableId="910046899">
    <w:abstractNumId w:val="1"/>
  </w:num>
  <w:num w:numId="7" w16cid:durableId="304045391">
    <w:abstractNumId w:val="16"/>
  </w:num>
  <w:num w:numId="8" w16cid:durableId="1993288094">
    <w:abstractNumId w:val="18"/>
  </w:num>
  <w:num w:numId="9" w16cid:durableId="1302885582">
    <w:abstractNumId w:val="0"/>
  </w:num>
  <w:num w:numId="10" w16cid:durableId="635645210">
    <w:abstractNumId w:val="3"/>
  </w:num>
  <w:num w:numId="11" w16cid:durableId="624237635">
    <w:abstractNumId w:val="8"/>
  </w:num>
  <w:num w:numId="12" w16cid:durableId="1613439189">
    <w:abstractNumId w:val="7"/>
  </w:num>
  <w:num w:numId="13" w16cid:durableId="1806853412">
    <w:abstractNumId w:val="6"/>
  </w:num>
  <w:num w:numId="14" w16cid:durableId="1387605493">
    <w:abstractNumId w:val="5"/>
  </w:num>
  <w:num w:numId="15" w16cid:durableId="428817654">
    <w:abstractNumId w:val="14"/>
  </w:num>
  <w:num w:numId="16" w16cid:durableId="99684844">
    <w:abstractNumId w:val="12"/>
  </w:num>
  <w:num w:numId="17" w16cid:durableId="82652112">
    <w:abstractNumId w:val="11"/>
  </w:num>
  <w:num w:numId="18" w16cid:durableId="1088430372">
    <w:abstractNumId w:val="10"/>
  </w:num>
  <w:num w:numId="19" w16cid:durableId="1037777657">
    <w:abstractNumId w:val="9"/>
  </w:num>
  <w:num w:numId="20" w16cid:durableId="7695907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4E1B"/>
    <w:rsid w:val="00135E16"/>
    <w:rsid w:val="001367A0"/>
    <w:rsid w:val="00136D59"/>
    <w:rsid w:val="00137910"/>
    <w:rsid w:val="00141B1E"/>
    <w:rsid w:val="00141BA1"/>
    <w:rsid w:val="001427F9"/>
    <w:rsid w:val="001443FC"/>
    <w:rsid w:val="00145517"/>
    <w:rsid w:val="00147379"/>
    <w:rsid w:val="00150868"/>
    <w:rsid w:val="001510C6"/>
    <w:rsid w:val="001524C6"/>
    <w:rsid w:val="001536E4"/>
    <w:rsid w:val="00154ADC"/>
    <w:rsid w:val="001560B2"/>
    <w:rsid w:val="00156B8F"/>
    <w:rsid w:val="001575F3"/>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736"/>
    <w:rsid w:val="00196940"/>
    <w:rsid w:val="00197048"/>
    <w:rsid w:val="00197960"/>
    <w:rsid w:val="00197E05"/>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47F1"/>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70"/>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F3A"/>
    <w:rsid w:val="002505A5"/>
    <w:rsid w:val="002505DE"/>
    <w:rsid w:val="00251115"/>
    <w:rsid w:val="00251EEB"/>
    <w:rsid w:val="002521E8"/>
    <w:rsid w:val="00252765"/>
    <w:rsid w:val="00252978"/>
    <w:rsid w:val="00252C99"/>
    <w:rsid w:val="00254AB0"/>
    <w:rsid w:val="00256E2D"/>
    <w:rsid w:val="00257E2B"/>
    <w:rsid w:val="00257E60"/>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690D"/>
    <w:rsid w:val="002B76AC"/>
    <w:rsid w:val="002C1174"/>
    <w:rsid w:val="002C1B6F"/>
    <w:rsid w:val="002C25C8"/>
    <w:rsid w:val="002C2A99"/>
    <w:rsid w:val="002C3DCD"/>
    <w:rsid w:val="002C42B1"/>
    <w:rsid w:val="002C55F0"/>
    <w:rsid w:val="002C58A3"/>
    <w:rsid w:val="002C5E38"/>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4A54"/>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13A"/>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9B4"/>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880"/>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3AE"/>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64F"/>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8A4"/>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0883"/>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C59"/>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1E2E"/>
    <w:rsid w:val="00A539A2"/>
    <w:rsid w:val="00A53D66"/>
    <w:rsid w:val="00A53FCB"/>
    <w:rsid w:val="00A558AD"/>
    <w:rsid w:val="00A56215"/>
    <w:rsid w:val="00A564E6"/>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2DDD"/>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091B"/>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DF6F8E"/>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7F1"/>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annotation text" w:qFormat="1"/>
    <w:lsdException w:name="header" w:uiPriority="99" w:qFormat="1"/>
    <w:lsdException w:name="footer" w:uiPriority="99" w:qFormat="1"/>
    <w:lsdException w:name="caption" w:qFormat="1"/>
    <w:lsdException w:name="annotation reference" w:qFormat="1"/>
    <w:lsdException w:name="page number" w:uiPriority="99"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qFormat/>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qFormat/>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uiPriority w:val="99"/>
    <w:qFormat/>
    <w:pPr>
      <w:tabs>
        <w:tab w:val="center" w:pos="4153"/>
        <w:tab w:val="right" w:pos="8306"/>
      </w:tabs>
      <w:snapToGrid w:val="0"/>
      <w:jc w:val="left"/>
    </w:pPr>
    <w:rPr>
      <w:sz w:val="18"/>
    </w:rPr>
  </w:style>
  <w:style w:type="character" w:customStyle="1" w:styleId="af6">
    <w:name w:val="页脚 字符"/>
    <w:link w:val="af5"/>
    <w:uiPriority w:val="99"/>
    <w:qFormat/>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uiPriority w:val="99"/>
    <w:qFormat/>
    <w:pPr>
      <w:pBdr>
        <w:bottom w:val="single" w:sz="6" w:space="1" w:color="auto"/>
      </w:pBdr>
      <w:tabs>
        <w:tab w:val="center" w:pos="4153"/>
        <w:tab w:val="right" w:pos="8306"/>
      </w:tabs>
      <w:snapToGrid w:val="0"/>
      <w:jc w:val="center"/>
    </w:pPr>
    <w:rPr>
      <w:sz w:val="18"/>
    </w:rPr>
  </w:style>
  <w:style w:type="character" w:customStyle="1" w:styleId="af9">
    <w:name w:val="页眉 字符"/>
    <w:link w:val="af8"/>
    <w:uiPriority w:val="99"/>
    <w:qFormat/>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qFormat/>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uiPriority w:val="99"/>
    <w:qFormat/>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qFormat/>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uiPriority w:val="99"/>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1f0">
    <w:name w:val="页脚 字符1"/>
    <w:uiPriority w:val="99"/>
    <w:unhideWhenUsed/>
    <w:qFormat/>
    <w:locked/>
    <w:rsid w:val="001575F3"/>
    <w:rPr>
      <w:rFonts w:ascii="Times New Roman" w:eastAsia="等线" w:hAnsi="等线" w:hint="default"/>
      <w:kern w:val="2"/>
      <w:sz w:val="18"/>
    </w:rPr>
  </w:style>
  <w:style w:type="character" w:customStyle="1" w:styleId="2f">
    <w:name w:val="页眉 字符2"/>
    <w:uiPriority w:val="99"/>
    <w:unhideWhenUsed/>
    <w:qFormat/>
    <w:rsid w:val="001575F3"/>
    <w:rPr>
      <w:rFonts w:ascii="Times New Roman" w:eastAsia="等线" w:hAnsi="等线" w:hint="default"/>
      <w:sz w:val="18"/>
    </w:rPr>
  </w:style>
  <w:style w:type="character" w:customStyle="1" w:styleId="1f1">
    <w:name w:val="页眉 字符1"/>
    <w:uiPriority w:val="99"/>
    <w:unhideWhenUsed/>
    <w:qFormat/>
    <w:locked/>
    <w:rsid w:val="001575F3"/>
    <w:rPr>
      <w:rFonts w:ascii="Times New Roman" w:eastAsia="等线" w:hAnsi="等线" w:hint="default"/>
      <w:kern w:val="2"/>
      <w:sz w:val="18"/>
    </w:rPr>
  </w:style>
  <w:style w:type="character" w:customStyle="1" w:styleId="2f0">
    <w:name w:val="页脚 字符2"/>
    <w:uiPriority w:val="99"/>
    <w:unhideWhenUsed/>
    <w:qFormat/>
    <w:rsid w:val="001575F3"/>
    <w:rPr>
      <w:rFonts w:ascii="Times New Roman" w:eastAsia="等线" w:hAnsi="等线" w:hint="default"/>
      <w:sz w:val="18"/>
    </w:rPr>
  </w:style>
  <w:style w:type="table" w:customStyle="1" w:styleId="1f2">
    <w:name w:val="网格型1"/>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网格型2"/>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网格型3"/>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31</Pages>
  <Words>2136</Words>
  <Characters>12176</Characters>
  <Application>Microsoft Office Word</Application>
  <DocSecurity>0</DocSecurity>
  <Lines>101</Lines>
  <Paragraphs>28</Paragraphs>
  <ScaleCrop>false</ScaleCrop>
  <Company/>
  <LinksUpToDate>false</LinksUpToDate>
  <CharactersWithSpaces>14284</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32</cp:revision>
  <cp:lastPrinted>2024-11-26T05:55:00Z</cp:lastPrinted>
  <dcterms:created xsi:type="dcterms:W3CDTF">2026-04-09T02:30:00Z</dcterms:created>
  <dcterms:modified xsi:type="dcterms:W3CDTF">2026-10-12T08:17:00Z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