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313" w:lineRule="exact" w:before="0"/>
        <w:ind w:left="118" w:right="0" w:firstLine="0"/>
        <w:jc w:val="left"/>
        <w:rPr>
          <w:rFonts w:ascii="Arial Unicode MS" w:eastAsia="Arial Unicode MS" w:hint="eastAsia"/>
          <w:sz w:val="84"/>
        </w:rPr>
      </w:pPr>
      <w:r>
        <w:rPr>
          <w:rFonts w:ascii="Times New Roman" w:eastAsia="Times New Roman"/>
          <w:color w:val="FF0000"/>
          <w:w w:val="50"/>
          <w:sz w:val="84"/>
          <w:u w:val="thick" w:color="FF0000"/>
        </w:rPr>
        <w:t> </w:t>
      </w:r>
      <w:r>
        <w:rPr>
          <w:rFonts w:ascii="Times New Roman" w:eastAsia="Times New Roman"/>
          <w:color w:val="FF0000"/>
          <w:spacing w:val="-111"/>
          <w:sz w:val="84"/>
          <w:u w:val="thick" w:color="FF0000"/>
        </w:rPr>
        <w:t> </w:t>
      </w:r>
      <w:r>
        <w:rPr>
          <w:rFonts w:ascii="Arial Unicode MS" w:eastAsia="Arial Unicode MS" w:hint="eastAsia"/>
          <w:color w:val="FF0000"/>
          <w:spacing w:val="63"/>
          <w:w w:val="50"/>
          <w:sz w:val="84"/>
          <w:u w:val="thick" w:color="FF0000"/>
        </w:rPr>
        <w:t>浙江省高等教育学会思想政治教育分会</w:t>
      </w:r>
    </w:p>
    <w:p>
      <w:pPr>
        <w:spacing w:line="237" w:lineRule="auto" w:before="45"/>
        <w:ind w:left="1812" w:right="1582" w:hanging="214"/>
        <w:jc w:val="left"/>
        <w:rPr>
          <w:rFonts w:ascii="Arial Unicode MS" w:eastAsia="Arial Unicode MS" w:hint="eastAsia"/>
          <w:sz w:val="44"/>
        </w:rPr>
      </w:pPr>
      <w:r>
        <w:rPr>
          <w:rFonts w:ascii="Arial Unicode MS" w:eastAsia="Arial Unicode MS" w:hint="eastAsia"/>
          <w:spacing w:val="-13"/>
          <w:sz w:val="44"/>
        </w:rPr>
        <w:t>关于组织开展第二届浙江省高校</w:t>
      </w:r>
      <w:r>
        <w:rPr>
          <w:rFonts w:ascii="Arial Unicode MS" w:eastAsia="Arial Unicode MS" w:hint="eastAsia"/>
          <w:spacing w:val="-12"/>
          <w:sz w:val="44"/>
        </w:rPr>
        <w:t>网络教育优秀作品大赛的通知</w:t>
      </w:r>
    </w:p>
    <w:p>
      <w:pPr>
        <w:pStyle w:val="BodyText"/>
        <w:spacing w:before="10"/>
        <w:ind w:left="0"/>
        <w:rPr>
          <w:rFonts w:ascii="Arial Unicode MS"/>
          <w:sz w:val="44"/>
        </w:rPr>
      </w:pPr>
    </w:p>
    <w:p>
      <w:pPr>
        <w:pStyle w:val="BodyText"/>
      </w:pPr>
      <w:r>
        <w:rPr/>
        <w:t>各高等学校：</w:t>
      </w:r>
    </w:p>
    <w:p>
      <w:pPr>
        <w:pStyle w:val="BodyText"/>
        <w:spacing w:line="316" w:lineRule="auto" w:before="130"/>
        <w:ind w:right="317" w:firstLine="640"/>
        <w:jc w:val="both"/>
      </w:pPr>
      <w:r>
        <w:rPr>
          <w:spacing w:val="-7"/>
        </w:rPr>
        <w:t>为深入学习贯彻党的二十大精神，全面贯彻习近平新时代</w:t>
      </w:r>
      <w:r>
        <w:rPr>
          <w:spacing w:val="-13"/>
        </w:rPr>
        <w:t>中国特色社会主义思想，准确把握新时代十年伟大变革的深刻</w:t>
      </w:r>
      <w:r>
        <w:rPr>
          <w:spacing w:val="-14"/>
          <w:w w:val="95"/>
        </w:rPr>
        <w:t>内涵和重大意义，进一步落实立德树人根本任务，激发广大思 </w:t>
      </w:r>
      <w:r>
        <w:rPr>
          <w:spacing w:val="-17"/>
          <w:w w:val="95"/>
        </w:rPr>
        <w:t>想政治教育工作者新征程路上的新担当、新作为。经研究，浙 </w:t>
      </w:r>
      <w:r>
        <w:rPr>
          <w:spacing w:val="-21"/>
          <w:w w:val="95"/>
        </w:rPr>
        <w:t>江省高等教育学会思想政治教育研究分会决定组织开展“青春 </w:t>
      </w:r>
      <w:r>
        <w:rPr>
          <w:spacing w:val="-16"/>
        </w:rPr>
        <w:t>献礼二十大，铸魂育人新征程”第二届全省高校辅导员网络教育优秀作品大赛，现通知如下：</w:t>
      </w:r>
    </w:p>
    <w:p>
      <w:pPr>
        <w:pStyle w:val="BodyText"/>
        <w:spacing w:line="402" w:lineRule="exact"/>
        <w:ind w:left="963"/>
        <w:rPr>
          <w:rFonts w:ascii="黑体" w:eastAsia="黑体" w:hint="eastAsia"/>
        </w:rPr>
      </w:pPr>
      <w:r>
        <w:rPr>
          <w:rFonts w:ascii="黑体" w:eastAsia="黑体" w:hint="eastAsia"/>
        </w:rPr>
        <w:t>一、活动主题</w:t>
      </w:r>
    </w:p>
    <w:p>
      <w:pPr>
        <w:pStyle w:val="BodyText"/>
        <w:spacing w:before="130"/>
        <w:ind w:left="963"/>
      </w:pPr>
      <w:r>
        <w:rPr/>
        <w:t>青春献礼二十大，铸魂育人新征程</w:t>
      </w:r>
    </w:p>
    <w:p>
      <w:pPr>
        <w:pStyle w:val="BodyText"/>
        <w:spacing w:before="130"/>
        <w:ind w:left="963"/>
        <w:rPr>
          <w:rFonts w:ascii="黑体" w:eastAsia="黑体" w:hint="eastAsia"/>
        </w:rPr>
      </w:pPr>
      <w:r>
        <w:rPr>
          <w:rFonts w:ascii="黑体" w:eastAsia="黑体" w:hint="eastAsia"/>
        </w:rPr>
        <w:t>二、举办单位</w:t>
      </w:r>
    </w:p>
    <w:p>
      <w:pPr>
        <w:pStyle w:val="BodyText"/>
        <w:spacing w:line="316" w:lineRule="auto" w:before="130"/>
        <w:ind w:left="963" w:right="1182"/>
      </w:pPr>
      <w:r>
        <w:rPr/>
        <w:t>主办：浙江省高等教育学会思想政治教育研究分会承办：浙江传媒学院</w:t>
      </w:r>
    </w:p>
    <w:p>
      <w:pPr>
        <w:pStyle w:val="BodyText"/>
        <w:spacing w:line="408" w:lineRule="exact"/>
        <w:ind w:left="963"/>
        <w:rPr>
          <w:rFonts w:ascii="黑体" w:eastAsia="黑体" w:hint="eastAsia"/>
        </w:rPr>
      </w:pPr>
      <w:r>
        <w:rPr>
          <w:rFonts w:ascii="黑体" w:eastAsia="黑体" w:hint="eastAsia"/>
        </w:rPr>
        <w:t>三、参加对象</w:t>
      </w:r>
    </w:p>
    <w:p>
      <w:pPr>
        <w:pStyle w:val="BodyText"/>
        <w:spacing w:before="130"/>
        <w:ind w:left="963"/>
      </w:pPr>
      <w:r>
        <w:rPr/>
        <w:t>全省高校专兼职辅导员</w:t>
      </w:r>
    </w:p>
    <w:p>
      <w:pPr>
        <w:pStyle w:val="BodyText"/>
        <w:spacing w:before="130"/>
        <w:ind w:left="963"/>
        <w:rPr>
          <w:rFonts w:ascii="黑体" w:eastAsia="黑体" w:hint="eastAsia"/>
        </w:rPr>
      </w:pPr>
      <w:r>
        <w:rPr>
          <w:rFonts w:ascii="黑体" w:eastAsia="黑体" w:hint="eastAsia"/>
        </w:rPr>
        <w:t>四、作品征集</w:t>
      </w:r>
    </w:p>
    <w:p>
      <w:pPr>
        <w:pStyle w:val="BodyText"/>
        <w:spacing w:line="316" w:lineRule="auto" w:before="130"/>
        <w:ind w:right="158" w:firstLine="640"/>
      </w:pPr>
      <w:r>
        <w:rPr>
          <w:spacing w:val="-17"/>
        </w:rPr>
        <w:t>本次活动征集优秀网络文章、“党的二十大精神”微宣讲、</w:t>
      </w:r>
      <w:r>
        <w:rPr>
          <w:spacing w:val="-11"/>
        </w:rPr>
        <w:t>“新辅导员上手 </w:t>
      </w:r>
      <w:r>
        <w:rPr>
          <w:rFonts w:ascii="Times New Roman" w:hAnsi="Times New Roman" w:eastAsia="Times New Roman"/>
        </w:rPr>
        <w:t>100 </w:t>
      </w:r>
      <w:r>
        <w:rPr/>
        <w:t>问”“辅导员故事”微视频等三类作品。</w:t>
      </w:r>
    </w:p>
    <w:p>
      <w:pPr>
        <w:spacing w:after="0" w:line="316" w:lineRule="auto"/>
        <w:sectPr>
          <w:footerReference w:type="default" r:id="rId5"/>
          <w:type w:val="continuous"/>
          <w:pgSz w:w="11910" w:h="16840"/>
          <w:pgMar w:footer="995" w:top="1580" w:bottom="1180" w:left="1480" w:right="1240"/>
          <w:pgNumType w:start="1"/>
        </w:sectPr>
      </w:pPr>
    </w:p>
    <w:p>
      <w:pPr>
        <w:pStyle w:val="Heading1"/>
        <w:ind w:left="963"/>
      </w:pPr>
      <w:r>
        <w:rPr/>
        <w:t>（一）优秀网络文章</w:t>
      </w:r>
    </w:p>
    <w:p>
      <w:pPr>
        <w:pStyle w:val="BodyText"/>
        <w:spacing w:line="316" w:lineRule="auto" w:before="130"/>
        <w:ind w:right="221" w:firstLine="640"/>
        <w:jc w:val="both"/>
      </w:pPr>
      <w:r>
        <w:rPr>
          <w:spacing w:val="-7"/>
        </w:rPr>
        <w:t>优秀网络文章包括网络博文、文学作品等，体裁不限。作品要围绕主旋律，体现思想引领、价值引导，内容观点正确、</w:t>
      </w:r>
      <w:r>
        <w:rPr>
          <w:spacing w:val="-12"/>
        </w:rPr>
        <w:t>立场鲜明，要紧扣时代特色，凸显育人功能，围绕高校思想政治工作重点难点问题，对广大学生有较强的吸引力、感染力。</w:t>
      </w:r>
      <w:r>
        <w:rPr>
          <w:spacing w:val="-14"/>
        </w:rPr>
        <w:t>鼓励网络首发，有较高的转发、评论和引用量。每件作品作者</w:t>
      </w:r>
      <w:r>
        <w:rPr>
          <w:spacing w:val="-47"/>
        </w:rPr>
        <w:t>限 </w:t>
      </w:r>
      <w:r>
        <w:rPr>
          <w:rFonts w:ascii="Times New Roman" w:eastAsia="Times New Roman"/>
        </w:rPr>
        <w:t>1 </w:t>
      </w:r>
      <w:r>
        <w:rPr/>
        <w:t>人，且必须为网络文章第一作者。</w:t>
      </w:r>
    </w:p>
    <w:p>
      <w:pPr>
        <w:pStyle w:val="Heading1"/>
        <w:spacing w:line="403" w:lineRule="exact" w:before="0"/>
        <w:ind w:left="963"/>
      </w:pPr>
      <w:r>
        <w:rPr>
          <w:w w:val="95"/>
        </w:rPr>
        <w:t>（二）“党的二十大精神”微宣讲</w:t>
      </w:r>
    </w:p>
    <w:p>
      <w:pPr>
        <w:pStyle w:val="BodyText"/>
        <w:spacing w:line="316" w:lineRule="auto" w:before="130"/>
        <w:ind w:right="158" w:firstLine="640"/>
      </w:pPr>
      <w:r>
        <w:rPr>
          <w:spacing w:val="-9"/>
        </w:rPr>
        <w:t>“党的二十大精神”微宣讲围绕“党的二十大和我的人生</w:t>
      </w:r>
      <w:r>
        <w:rPr>
          <w:spacing w:val="-18"/>
        </w:rPr>
        <w:t>路”等主题，深刻阐述党的二十大明确的思想内涵、战略部署、</w:t>
      </w:r>
      <w:r>
        <w:rPr>
          <w:spacing w:val="-14"/>
        </w:rPr>
        <w:t>行动指南，生动讲述在党的二十大精神指引下奋进新时代、争做堪当民族复兴重任的时代新人和为学为事为人的“大先生” 的决心。</w:t>
      </w:r>
    </w:p>
    <w:p>
      <w:pPr>
        <w:pStyle w:val="BodyText"/>
        <w:spacing w:line="316" w:lineRule="auto"/>
        <w:ind w:right="315" w:firstLine="640"/>
        <w:jc w:val="both"/>
      </w:pPr>
      <w:r>
        <w:rPr>
          <w:spacing w:val="-18"/>
        </w:rPr>
        <w:t>微宣讲包括微演讲、微电影、原创 </w:t>
      </w:r>
      <w:r>
        <w:rPr>
          <w:rFonts w:ascii="Times New Roman" w:eastAsia="Times New Roman"/>
        </w:rPr>
        <w:t>MV </w:t>
      </w:r>
      <w:r>
        <w:rPr/>
        <w:t>等宣讲党的二十大</w:t>
      </w:r>
      <w:r>
        <w:rPr>
          <w:spacing w:val="-13"/>
        </w:rPr>
        <w:t>精神的短视频。作品格式统一为 </w:t>
      </w:r>
      <w:r>
        <w:rPr>
          <w:rFonts w:ascii="Times New Roman" w:eastAsia="Times New Roman"/>
          <w:spacing w:val="-13"/>
        </w:rPr>
        <w:t>MP4</w:t>
      </w:r>
      <w:r>
        <w:rPr>
          <w:spacing w:val="-9"/>
        </w:rPr>
        <w:t>，要求画质清晰，声音清</w:t>
      </w:r>
      <w:r>
        <w:rPr>
          <w:spacing w:val="-1"/>
        </w:rPr>
        <w:t>楚，提倡标注字幕，不带角标、台标、水印或 </w:t>
      </w:r>
      <w:r>
        <w:rPr>
          <w:rFonts w:ascii="Times New Roman" w:eastAsia="Times New Roman"/>
        </w:rPr>
        <w:t>Logo</w:t>
      </w:r>
      <w:r>
        <w:rPr>
          <w:spacing w:val="-1"/>
        </w:rPr>
        <w:t>，片长不</w:t>
      </w:r>
      <w:r>
        <w:rPr>
          <w:spacing w:val="-27"/>
        </w:rPr>
        <w:t>超过 </w:t>
      </w:r>
      <w:r>
        <w:rPr>
          <w:rFonts w:ascii="Times New Roman" w:eastAsia="Times New Roman"/>
        </w:rPr>
        <w:t>3 </w:t>
      </w:r>
      <w:r>
        <w:rPr>
          <w:spacing w:val="-5"/>
        </w:rPr>
        <w:t>分钟。团队形式的创作人数不超过 </w:t>
      </w:r>
      <w:r>
        <w:rPr>
          <w:rFonts w:ascii="Times New Roman" w:eastAsia="Times New Roman"/>
        </w:rPr>
        <w:t>6 </w:t>
      </w:r>
      <w:r>
        <w:rPr/>
        <w:t>人。</w:t>
      </w:r>
    </w:p>
    <w:p>
      <w:pPr>
        <w:pStyle w:val="Heading1"/>
        <w:spacing w:line="405" w:lineRule="exact" w:before="0"/>
        <w:ind w:left="963"/>
      </w:pPr>
      <w:r>
        <w:rPr/>
        <w:t>（三）“新辅导员上手 100 问”“辅导员故事”微视频</w:t>
      </w:r>
    </w:p>
    <w:p>
      <w:pPr>
        <w:pStyle w:val="BodyText"/>
        <w:spacing w:line="316" w:lineRule="auto" w:before="124"/>
        <w:ind w:right="315" w:firstLine="640"/>
        <w:jc w:val="both"/>
      </w:pPr>
      <w:r>
        <w:rPr>
          <w:spacing w:val="-11"/>
        </w:rPr>
        <w:t>“新辅导员上手 </w:t>
      </w:r>
      <w:r>
        <w:rPr>
          <w:rFonts w:ascii="Times New Roman" w:hAnsi="Times New Roman" w:eastAsia="Times New Roman"/>
        </w:rPr>
        <w:t>100 </w:t>
      </w:r>
      <w:r>
        <w:rPr>
          <w:spacing w:val="-11"/>
        </w:rPr>
        <w:t>问”围绕新辅导员上岗时碰到的难点</w:t>
      </w:r>
      <w:r>
        <w:rPr>
          <w:spacing w:val="-11"/>
          <w:w w:val="95"/>
        </w:rPr>
        <w:t>和困惑，以微视频的形式给新辅导员答疑解惑，可聚焦辅导员 </w:t>
      </w:r>
      <w:r>
        <w:rPr>
          <w:spacing w:val="-14"/>
        </w:rPr>
        <w:t>工作中的某个案例、某个要点、某个困惑进行撰写，作品突出</w:t>
      </w:r>
      <w:r>
        <w:rPr>
          <w:spacing w:val="-12"/>
          <w:w w:val="95"/>
        </w:rPr>
        <w:t>问题导向、实践导向、效果导向。</w:t>
      </w:r>
      <w:r>
        <w:rPr>
          <w:w w:val="95"/>
        </w:rPr>
        <w:t>（</w:t>
      </w:r>
      <w:r>
        <w:rPr>
          <w:spacing w:val="-2"/>
          <w:w w:val="95"/>
        </w:rPr>
        <w:t>详见附件３</w:t>
      </w:r>
      <w:r>
        <w:rPr>
          <w:spacing w:val="-9"/>
          <w:w w:val="95"/>
        </w:rPr>
        <w:t>）</w:t>
      </w:r>
      <w:r>
        <w:rPr>
          <w:w w:val="95"/>
        </w:rPr>
        <w:t>片头需注明 </w:t>
      </w:r>
      <w:r>
        <w:rPr>
          <w:spacing w:val="-11"/>
        </w:rPr>
        <w:t>“新辅导员上手 </w:t>
      </w:r>
      <w:r>
        <w:rPr>
          <w:rFonts w:ascii="Times New Roman" w:hAnsi="Times New Roman" w:eastAsia="Times New Roman"/>
        </w:rPr>
        <w:t>100 </w:t>
      </w:r>
      <w:r>
        <w:rPr>
          <w:spacing w:val="-20"/>
        </w:rPr>
        <w:t>问”，作品格式统一为 </w:t>
      </w:r>
      <w:r>
        <w:rPr>
          <w:rFonts w:ascii="Times New Roman" w:hAnsi="Times New Roman" w:eastAsia="Times New Roman"/>
          <w:spacing w:val="-13"/>
        </w:rPr>
        <w:t>MP4</w:t>
      </w:r>
      <w:r>
        <w:rPr>
          <w:spacing w:val="-4"/>
        </w:rPr>
        <w:t>，片长不超过１分半钟。</w:t>
      </w:r>
    </w:p>
    <w:p>
      <w:pPr>
        <w:pStyle w:val="BodyText"/>
        <w:spacing w:line="403" w:lineRule="exact"/>
        <w:ind w:left="963"/>
      </w:pPr>
      <w:r>
        <w:rPr/>
        <w:t>“辅导员故事”微视频要求以辅导员育人故事为蓝本进行</w:t>
      </w:r>
    </w:p>
    <w:p>
      <w:pPr>
        <w:spacing w:after="0" w:line="403" w:lineRule="exact"/>
        <w:sectPr>
          <w:pgSz w:w="11910" w:h="16840"/>
          <w:pgMar w:header="0" w:footer="995" w:top="1500" w:bottom="1180" w:left="1480" w:right="1240"/>
        </w:sectPr>
      </w:pPr>
    </w:p>
    <w:p>
      <w:pPr>
        <w:pStyle w:val="BodyText"/>
        <w:spacing w:line="316" w:lineRule="auto" w:before="35"/>
        <w:ind w:right="315"/>
        <w:jc w:val="both"/>
      </w:pPr>
      <w:r>
        <w:rPr>
          <w:spacing w:val="-10"/>
        </w:rPr>
        <w:t>编创，作品突出真实性、教育性，具有表现力和感染力。片头</w:t>
      </w:r>
      <w:r>
        <w:rPr>
          <w:spacing w:val="-18"/>
        </w:rPr>
        <w:t>需注明“辅导员微故事”字样，作品格式统一为 </w:t>
      </w:r>
      <w:r>
        <w:rPr>
          <w:rFonts w:ascii="Times New Roman" w:hAnsi="Times New Roman" w:eastAsia="Times New Roman"/>
          <w:spacing w:val="-10"/>
        </w:rPr>
        <w:t>MP4</w:t>
      </w:r>
      <w:r>
        <w:rPr>
          <w:spacing w:val="-3"/>
        </w:rPr>
        <w:t>，片长不</w:t>
      </w:r>
      <w:r>
        <w:rPr>
          <w:spacing w:val="-29"/>
        </w:rPr>
        <w:t>超过 </w:t>
      </w:r>
      <w:r>
        <w:rPr>
          <w:rFonts w:ascii="Times New Roman" w:hAnsi="Times New Roman" w:eastAsia="Times New Roman"/>
        </w:rPr>
        <w:t>3 </w:t>
      </w:r>
      <w:r>
        <w:rPr/>
        <w:t>分钟。</w:t>
      </w:r>
    </w:p>
    <w:p>
      <w:pPr>
        <w:pStyle w:val="BodyText"/>
        <w:spacing w:line="316" w:lineRule="auto"/>
        <w:ind w:right="317" w:firstLine="640"/>
        <w:jc w:val="both"/>
      </w:pPr>
      <w:r>
        <w:rPr>
          <w:spacing w:val="-9"/>
          <w:w w:val="95"/>
        </w:rPr>
        <w:t>微视频画质清晰，声音清楚，提倡标注字幕。每件作品创 </w:t>
      </w:r>
      <w:r>
        <w:rPr>
          <w:spacing w:val="-20"/>
        </w:rPr>
        <w:t>作人数不超过 </w:t>
      </w:r>
      <w:r>
        <w:rPr>
          <w:rFonts w:ascii="Times New Roman" w:eastAsia="Times New Roman"/>
        </w:rPr>
        <w:t>3 </w:t>
      </w:r>
      <w:r>
        <w:rPr/>
        <w:t>人。</w:t>
      </w:r>
    </w:p>
    <w:p>
      <w:pPr>
        <w:pStyle w:val="BodyText"/>
        <w:spacing w:line="408" w:lineRule="exact"/>
        <w:ind w:left="963"/>
        <w:rPr>
          <w:rFonts w:ascii="黑体" w:eastAsia="黑体" w:hint="eastAsia"/>
        </w:rPr>
      </w:pPr>
      <w:r>
        <w:rPr>
          <w:rFonts w:ascii="黑体" w:eastAsia="黑体" w:hint="eastAsia"/>
        </w:rPr>
        <w:t>五、相关要求</w:t>
      </w:r>
    </w:p>
    <w:p>
      <w:pPr>
        <w:pStyle w:val="BodyText"/>
        <w:spacing w:before="126"/>
        <w:ind w:left="0" w:right="317"/>
        <w:jc w:val="right"/>
      </w:pPr>
      <w:r>
        <w:rPr/>
        <w:t>（一</w:t>
      </w:r>
      <w:r>
        <w:rPr>
          <w:spacing w:val="-31"/>
        </w:rPr>
        <w:t>）</w:t>
      </w:r>
      <w:r>
        <w:rPr>
          <w:spacing w:val="-6"/>
        </w:rPr>
        <w:t>优秀网络文章各高校推荐不超过 </w:t>
      </w:r>
      <w:r>
        <w:rPr>
          <w:rFonts w:ascii="Times New Roman" w:hAnsi="Times New Roman" w:eastAsia="Times New Roman"/>
        </w:rPr>
        <w:t>3</w:t>
      </w:r>
      <w:r>
        <w:rPr>
          <w:rFonts w:ascii="Times New Roman" w:hAnsi="Times New Roman" w:eastAsia="Times New Roman"/>
          <w:spacing w:val="-6"/>
        </w:rPr>
        <w:t> </w:t>
      </w:r>
      <w:r>
        <w:rPr>
          <w:spacing w:val="-11"/>
        </w:rPr>
        <w:t>篇；“党的二十</w:t>
      </w:r>
    </w:p>
    <w:p>
      <w:pPr>
        <w:pStyle w:val="BodyText"/>
        <w:spacing w:before="130"/>
        <w:ind w:left="0" w:right="317"/>
        <w:jc w:val="right"/>
      </w:pPr>
      <w:r>
        <w:rPr>
          <w:spacing w:val="-11"/>
        </w:rPr>
        <w:t>大精神”优秀微宣讲短视频各高校不超过 </w:t>
      </w:r>
      <w:r>
        <w:rPr>
          <w:rFonts w:ascii="Times New Roman" w:hAnsi="Times New Roman" w:eastAsia="Times New Roman"/>
        </w:rPr>
        <w:t>5</w:t>
      </w:r>
      <w:r>
        <w:rPr>
          <w:rFonts w:ascii="Times New Roman" w:hAnsi="Times New Roman" w:eastAsia="Times New Roman"/>
          <w:spacing w:val="-6"/>
        </w:rPr>
        <w:t> </w:t>
      </w:r>
      <w:r>
        <w:rPr>
          <w:spacing w:val="-10"/>
        </w:rPr>
        <w:t>项；“新辅导员上</w:t>
      </w:r>
    </w:p>
    <w:p>
      <w:pPr>
        <w:pStyle w:val="BodyText"/>
        <w:spacing w:line="316" w:lineRule="auto" w:before="130"/>
        <w:ind w:right="317"/>
        <w:jc w:val="both"/>
      </w:pPr>
      <w:r>
        <w:rPr>
          <w:spacing w:val="-39"/>
        </w:rPr>
        <w:t>手 </w:t>
      </w:r>
      <w:r>
        <w:rPr>
          <w:rFonts w:ascii="Times New Roman" w:hAnsi="Times New Roman" w:eastAsia="Times New Roman"/>
        </w:rPr>
        <w:t>100 </w:t>
      </w:r>
      <w:r>
        <w:rPr>
          <w:spacing w:val="-4"/>
        </w:rPr>
        <w:t>问”和“辅导员故事”微视频各高校共推荐 </w:t>
      </w:r>
      <w:r>
        <w:rPr>
          <w:rFonts w:ascii="Times New Roman" w:hAnsi="Times New Roman" w:eastAsia="Times New Roman"/>
        </w:rPr>
        <w:t>10 </w:t>
      </w:r>
      <w:r>
        <w:rPr>
          <w:spacing w:val="1"/>
        </w:rPr>
        <w:t>项。参</w:t>
      </w:r>
      <w:r>
        <w:rPr>
          <w:spacing w:val="-8"/>
        </w:rPr>
        <w:t>评作品要求为原创作品，因著作权问题引起的后果由选送单位和个人承担。</w:t>
      </w:r>
    </w:p>
    <w:p>
      <w:pPr>
        <w:pStyle w:val="BodyText"/>
        <w:spacing w:line="316" w:lineRule="auto"/>
        <w:ind w:right="317" w:firstLine="640"/>
        <w:jc w:val="both"/>
      </w:pPr>
      <w:r>
        <w:rPr>
          <w:w w:val="95"/>
        </w:rPr>
        <w:t>（二</w:t>
      </w:r>
      <w:r>
        <w:rPr>
          <w:spacing w:val="-19"/>
          <w:w w:val="95"/>
        </w:rPr>
        <w:t>）</w:t>
      </w:r>
      <w:r>
        <w:rPr>
          <w:spacing w:val="-6"/>
          <w:w w:val="95"/>
        </w:rPr>
        <w:t>请各高校认真组织，广泛发动、征集、遴选，并于</w:t>
      </w:r>
      <w:r>
        <w:rPr>
          <w:spacing w:val="-6"/>
        </w:rPr>
        <w:t>2022</w:t>
      </w:r>
      <w:r>
        <w:rPr>
          <w:spacing w:val="-55"/>
        </w:rPr>
        <w:t> 年 </w:t>
      </w:r>
      <w:r>
        <w:rPr/>
        <w:t>12</w:t>
      </w:r>
      <w:r>
        <w:rPr>
          <w:spacing w:val="-56"/>
        </w:rPr>
        <w:t> 月 </w:t>
      </w:r>
      <w:r>
        <w:rPr/>
        <w:t>10</w:t>
      </w:r>
      <w:r>
        <w:rPr>
          <w:spacing w:val="-12"/>
        </w:rPr>
        <w:t> 日前将参赛作品信息表</w:t>
      </w:r>
      <w:r>
        <w:rPr/>
        <w:t>（</w:t>
      </w:r>
      <w:r>
        <w:rPr>
          <w:spacing w:val="-27"/>
        </w:rPr>
        <w:t>附件 </w:t>
      </w:r>
      <w:r>
        <w:rPr>
          <w:rFonts w:ascii="Times New Roman" w:hAnsi="Times New Roman" w:eastAsia="Times New Roman"/>
          <w:spacing w:val="-15"/>
        </w:rPr>
        <w:t>1</w:t>
      </w:r>
      <w:r>
        <w:rPr>
          <w:spacing w:val="-15"/>
        </w:rPr>
        <w:t>）</w:t>
      </w:r>
      <w:r>
        <w:rPr>
          <w:spacing w:val="-8"/>
        </w:rPr>
        <w:t>、参赛作品汇总表</w:t>
      </w:r>
      <w:r>
        <w:rPr/>
        <w:t>（</w:t>
      </w:r>
      <w:r>
        <w:rPr>
          <w:spacing w:val="-32"/>
        </w:rPr>
        <w:t>附件 </w:t>
      </w:r>
      <w:r>
        <w:rPr>
          <w:rFonts w:ascii="Times New Roman" w:hAnsi="Times New Roman" w:eastAsia="Times New Roman"/>
        </w:rPr>
        <w:t>2</w:t>
      </w:r>
      <w:r>
        <w:rPr/>
        <w:t>）</w:t>
      </w:r>
      <w:r>
        <w:rPr>
          <w:spacing w:val="-2"/>
        </w:rPr>
        <w:t>、参赛作品提交至浙江高校网络思想政治工作中心“浙里思政工作台”，作品命名为“作品类别</w:t>
      </w:r>
      <w:r>
        <w:rPr>
          <w:rFonts w:ascii="Times New Roman" w:hAnsi="Times New Roman" w:eastAsia="Times New Roman"/>
          <w:spacing w:val="-2"/>
        </w:rPr>
        <w:t>+</w:t>
      </w:r>
      <w:r>
        <w:rPr>
          <w:spacing w:val="-2"/>
        </w:rPr>
        <w:t>推荐单位名称</w:t>
      </w:r>
      <w:r>
        <w:rPr>
          <w:rFonts w:ascii="Times New Roman" w:hAnsi="Times New Roman" w:eastAsia="Times New Roman"/>
          <w:spacing w:val="-2"/>
        </w:rPr>
        <w:t>+</w:t>
      </w:r>
      <w:r>
        <w:rPr>
          <w:spacing w:val="-2"/>
        </w:rPr>
        <w:t>作者姓名”，如“辅导员故事</w:t>
      </w:r>
      <w:r>
        <w:rPr>
          <w:rFonts w:ascii="Times New Roman" w:hAnsi="Times New Roman" w:eastAsia="Times New Roman"/>
          <w:spacing w:val="-2"/>
        </w:rPr>
        <w:t>+</w:t>
      </w:r>
      <w:r>
        <w:rPr>
          <w:spacing w:val="-2"/>
        </w:rPr>
        <w:t>浙江大学</w:t>
      </w:r>
      <w:r>
        <w:rPr>
          <w:rFonts w:ascii="Times New Roman" w:hAnsi="Times New Roman" w:eastAsia="Times New Roman"/>
          <w:spacing w:val="-2"/>
        </w:rPr>
        <w:t>+</w:t>
      </w:r>
      <w:r>
        <w:rPr>
          <w:spacing w:val="-2"/>
        </w:rPr>
        <w:t>张三”。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7"/>
        <w:ind w:left="0"/>
        <w:rPr>
          <w:sz w:val="49"/>
        </w:rPr>
      </w:pPr>
    </w:p>
    <w:p>
      <w:pPr>
        <w:pStyle w:val="BodyText"/>
        <w:spacing w:line="316" w:lineRule="auto"/>
        <w:ind w:left="1272" w:right="5341" w:hanging="951"/>
      </w:pPr>
      <w:r>
        <w:rPr/>
        <w:t>附件：1.参赛作品信息表2.参赛作品汇总表</w:t>
      </w:r>
    </w:p>
    <w:p>
      <w:pPr>
        <w:pStyle w:val="BodyText"/>
        <w:spacing w:line="408" w:lineRule="exact"/>
        <w:ind w:left="1282"/>
      </w:pPr>
      <w:r>
        <w:rPr/>
        <w:t>3.“新辅导员上手 100 问”范例</w: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45"/>
        </w:rPr>
      </w:pPr>
    </w:p>
    <w:p>
      <w:pPr>
        <w:pStyle w:val="BodyText"/>
        <w:ind w:left="2564"/>
      </w:pPr>
      <w:r>
        <w:rPr/>
        <w:t>浙江省高等教育学会思想政治教育研究分会</w:t>
      </w:r>
    </w:p>
    <w:p>
      <w:pPr>
        <w:pStyle w:val="BodyText"/>
        <w:spacing w:before="150"/>
        <w:ind w:left="4484"/>
      </w:pPr>
      <w:r>
        <w:rPr/>
        <w:t>2022</w:t>
      </w:r>
      <w:r>
        <w:rPr>
          <w:spacing w:val="-55"/>
        </w:rPr>
        <w:t> 年 </w:t>
      </w:r>
      <w:r>
        <w:rPr/>
        <w:t>11</w:t>
      </w:r>
      <w:r>
        <w:rPr>
          <w:spacing w:val="-54"/>
        </w:rPr>
        <w:t> 月 </w:t>
      </w:r>
      <w:r>
        <w:rPr/>
        <w:t>15</w:t>
      </w:r>
      <w:r>
        <w:rPr>
          <w:spacing w:val="-40"/>
        </w:rPr>
        <w:t> 日</w:t>
      </w:r>
    </w:p>
    <w:p>
      <w:pPr>
        <w:spacing w:after="0"/>
        <w:sectPr>
          <w:pgSz w:w="11910" w:h="16840"/>
          <w:pgMar w:header="0" w:footer="995" w:top="1500" w:bottom="1180" w:left="1480" w:right="1240"/>
        </w:sectPr>
      </w:pPr>
    </w:p>
    <w:p>
      <w:pPr>
        <w:pStyle w:val="Heading1"/>
        <w:rPr>
          <w:rFonts w:ascii="Times New Roman" w:eastAsia="Times New Roman"/>
        </w:rPr>
      </w:pPr>
      <w:r>
        <w:rPr>
          <w:rFonts w:ascii="仿宋" w:eastAsia="仿宋" w:hint="eastAsia"/>
        </w:rPr>
        <w:t>附件 </w:t>
      </w:r>
      <w:r>
        <w:rPr>
          <w:rFonts w:ascii="Times New Roman" w:eastAsia="Times New Roman"/>
        </w:rPr>
        <w:t>1</w:t>
      </w:r>
    </w:p>
    <w:p>
      <w:pPr>
        <w:pStyle w:val="BodyText"/>
        <w:spacing w:before="147"/>
        <w:ind w:left="915"/>
        <w:rPr>
          <w:rFonts w:ascii="黑体" w:eastAsia="黑体" w:hint="eastAsia"/>
        </w:rPr>
      </w:pPr>
      <w:r>
        <w:rPr>
          <w:rFonts w:ascii="黑体" w:eastAsia="黑体" w:hint="eastAsia"/>
        </w:rPr>
        <w:t>第二届浙江省高校网络教育优秀作品大赛作品信息表</w:t>
      </w:r>
    </w:p>
    <w:p>
      <w:pPr>
        <w:pStyle w:val="BodyText"/>
        <w:spacing w:before="7"/>
        <w:ind w:left="0"/>
        <w:rPr>
          <w:rFonts w:ascii="黑体"/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9"/>
        <w:gridCol w:w="1290"/>
        <w:gridCol w:w="1052"/>
        <w:gridCol w:w="1275"/>
        <w:gridCol w:w="1701"/>
        <w:gridCol w:w="1824"/>
      </w:tblGrid>
      <w:tr>
        <w:trPr>
          <w:trHeight w:val="800" w:hRule="atLeast"/>
        </w:trPr>
        <w:tc>
          <w:tcPr>
            <w:tcW w:w="180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推荐学校</w:t>
            </w:r>
          </w:p>
        </w:tc>
        <w:tc>
          <w:tcPr>
            <w:tcW w:w="234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pStyle w:val="TableParagraph"/>
              <w:spacing w:before="80"/>
              <w:ind w:left="912"/>
              <w:rPr>
                <w:sz w:val="24"/>
              </w:rPr>
            </w:pPr>
            <w:r>
              <w:rPr>
                <w:sz w:val="24"/>
              </w:rPr>
              <w:t>□本科院校推荐</w:t>
            </w:r>
          </w:p>
          <w:p>
            <w:pPr>
              <w:pStyle w:val="TableParagraph"/>
              <w:spacing w:line="299" w:lineRule="exact" w:before="94"/>
              <w:ind w:left="912"/>
              <w:rPr>
                <w:sz w:val="24"/>
              </w:rPr>
            </w:pPr>
            <w:r>
              <w:rPr>
                <w:sz w:val="24"/>
              </w:rPr>
              <w:t>□高职高专推荐</w:t>
            </w:r>
          </w:p>
        </w:tc>
      </w:tr>
      <w:tr>
        <w:trPr>
          <w:trHeight w:val="453" w:hRule="atLeast"/>
        </w:trPr>
        <w:tc>
          <w:tcPr>
            <w:tcW w:w="1809" w:type="dxa"/>
            <w:vMerge w:val="restart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29"/>
              </w:rPr>
            </w:pPr>
          </w:p>
          <w:p>
            <w:pPr>
              <w:pStyle w:val="TableParagraph"/>
              <w:spacing w:before="1"/>
              <w:ind w:left="422"/>
              <w:rPr>
                <w:sz w:val="24"/>
              </w:rPr>
            </w:pPr>
            <w:r>
              <w:rPr>
                <w:sz w:val="24"/>
              </w:rPr>
              <w:t>作者信息</w:t>
            </w:r>
          </w:p>
        </w:tc>
        <w:tc>
          <w:tcPr>
            <w:tcW w:w="1290" w:type="dxa"/>
          </w:tcPr>
          <w:p>
            <w:pPr>
              <w:pStyle w:val="TableParagraph"/>
              <w:spacing w:before="108"/>
              <w:ind w:left="404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327" w:type="dxa"/>
            <w:gridSpan w:val="2"/>
          </w:tcPr>
          <w:p>
            <w:pPr>
              <w:pStyle w:val="TableParagraph"/>
              <w:tabs>
                <w:tab w:pos="486" w:val="left" w:leader="none"/>
              </w:tabs>
              <w:spacing w:before="10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单</w:t>
              <w:tab/>
              <w:t>位</w:t>
            </w:r>
          </w:p>
        </w:tc>
        <w:tc>
          <w:tcPr>
            <w:tcW w:w="1701" w:type="dxa"/>
          </w:tcPr>
          <w:p>
            <w:pPr>
              <w:pStyle w:val="TableParagraph"/>
              <w:tabs>
                <w:tab w:pos="970" w:val="left" w:leader="none"/>
              </w:tabs>
              <w:spacing w:before="108"/>
              <w:ind w:left="490"/>
              <w:rPr>
                <w:sz w:val="24"/>
              </w:rPr>
            </w:pPr>
            <w:r>
              <w:rPr>
                <w:sz w:val="24"/>
              </w:rPr>
              <w:t>职</w:t>
              <w:tab/>
              <w:t>务</w:t>
            </w:r>
          </w:p>
        </w:tc>
        <w:tc>
          <w:tcPr>
            <w:tcW w:w="1824" w:type="dxa"/>
          </w:tcPr>
          <w:p>
            <w:pPr>
              <w:pStyle w:val="TableParagraph"/>
              <w:spacing w:before="108"/>
              <w:ind w:left="651" w:right="643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</w:tr>
      <w:tr>
        <w:trPr>
          <w:trHeight w:val="454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1809" w:type="dxa"/>
            <w:vMerge w:val="restart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作品信息</w:t>
            </w:r>
          </w:p>
        </w:tc>
        <w:tc>
          <w:tcPr>
            <w:tcW w:w="1290" w:type="dxa"/>
          </w:tcPr>
          <w:p>
            <w:pPr>
              <w:pStyle w:val="TableParagraph"/>
              <w:spacing w:before="107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5852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0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29"/>
              </w:rPr>
            </w:pPr>
          </w:p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作品类别</w:t>
            </w:r>
          </w:p>
        </w:tc>
        <w:tc>
          <w:tcPr>
            <w:tcW w:w="5852" w:type="dxa"/>
            <w:gridSpan w:val="4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42" w:val="left" w:leader="none"/>
              </w:tabs>
              <w:spacing w:line="240" w:lineRule="auto" w:before="80" w:after="0"/>
              <w:ind w:left="441" w:right="0" w:hanging="335"/>
              <w:jc w:val="left"/>
              <w:rPr>
                <w:sz w:val="24"/>
              </w:rPr>
            </w:pPr>
            <w:r>
              <w:rPr>
                <w:sz w:val="24"/>
              </w:rPr>
              <w:t>优秀网络文章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3" w:val="left" w:leader="none"/>
              </w:tabs>
              <w:spacing w:line="240" w:lineRule="auto" w:before="93" w:after="0"/>
              <w:ind w:left="322" w:right="0" w:hanging="216"/>
              <w:jc w:val="left"/>
              <w:rPr>
                <w:sz w:val="24"/>
              </w:rPr>
            </w:pPr>
            <w:r>
              <w:rPr>
                <w:sz w:val="24"/>
              </w:rPr>
              <w:t>“党的二十大精神”优秀微宣讲短视频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3" w:val="left" w:leader="none"/>
              </w:tabs>
              <w:spacing w:line="240" w:lineRule="auto" w:before="93" w:after="0"/>
              <w:ind w:left="322" w:right="0" w:hanging="216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“辅导员新手上路 </w:t>
            </w: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> 问”微视频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3" w:val="left" w:leader="none"/>
              </w:tabs>
              <w:spacing w:line="300" w:lineRule="exact" w:before="91" w:after="0"/>
              <w:ind w:left="322" w:right="0" w:hanging="216"/>
              <w:jc w:val="left"/>
              <w:rPr>
                <w:sz w:val="24"/>
              </w:rPr>
            </w:pPr>
            <w:r>
              <w:rPr>
                <w:sz w:val="24"/>
              </w:rPr>
              <w:t>“辅导员故事”微视频</w:t>
            </w:r>
          </w:p>
        </w:tc>
      </w:tr>
      <w:tr>
        <w:trPr>
          <w:trHeight w:val="665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before="212"/>
              <w:ind w:left="106"/>
              <w:rPr>
                <w:sz w:val="24"/>
              </w:rPr>
            </w:pPr>
            <w:r>
              <w:rPr>
                <w:sz w:val="24"/>
              </w:rPr>
              <w:t>作品链接</w:t>
            </w:r>
          </w:p>
        </w:tc>
        <w:tc>
          <w:tcPr>
            <w:tcW w:w="5852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74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3"/>
              </w:rPr>
            </w:pPr>
          </w:p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作品简介</w:t>
            </w:r>
          </w:p>
        </w:tc>
        <w:tc>
          <w:tcPr>
            <w:tcW w:w="5852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02" w:hRule="atLeast"/>
        </w:trPr>
        <w:tc>
          <w:tcPr>
            <w:tcW w:w="1809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312" w:lineRule="auto" w:before="1"/>
              <w:ind w:left="662" w:right="414" w:hanging="240"/>
              <w:rPr>
                <w:sz w:val="24"/>
              </w:rPr>
            </w:pPr>
            <w:r>
              <w:rPr>
                <w:sz w:val="24"/>
              </w:rPr>
              <w:t>推荐单位意见</w:t>
            </w:r>
          </w:p>
        </w:tc>
        <w:tc>
          <w:tcPr>
            <w:tcW w:w="7142" w:type="dxa"/>
            <w:gridSpan w:val="5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3149"/>
              <w:rPr>
                <w:sz w:val="24"/>
              </w:rPr>
            </w:pPr>
            <w:r>
              <w:rPr>
                <w:sz w:val="24"/>
              </w:rPr>
              <w:t>负责人：（盖章）</w:t>
            </w:r>
          </w:p>
          <w:p>
            <w:pPr>
              <w:pStyle w:val="TableParagraph"/>
              <w:tabs>
                <w:tab w:pos="5789" w:val="left" w:leader="none"/>
                <w:tab w:pos="6389" w:val="left" w:leader="none"/>
              </w:tabs>
              <w:spacing w:before="93"/>
              <w:ind w:left="5189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</w:tbl>
    <w:p>
      <w:pPr>
        <w:spacing w:before="194"/>
        <w:ind w:left="322" w:right="0" w:firstLine="0"/>
        <w:jc w:val="left"/>
        <w:rPr>
          <w:b/>
          <w:sz w:val="21"/>
        </w:rPr>
      </w:pPr>
      <w:r>
        <w:rPr>
          <w:b/>
          <w:sz w:val="21"/>
        </w:rPr>
        <w:t>备注：每个作品一张信息表</w:t>
      </w:r>
      <w:r>
        <w:rPr>
          <w:b/>
          <w:sz w:val="24"/>
        </w:rPr>
        <w:t>，</w:t>
      </w:r>
      <w:r>
        <w:rPr>
          <w:b/>
          <w:sz w:val="21"/>
        </w:rPr>
        <w:t>电子文档标题为“作品类别+推荐单位名称+作者姓名”。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995" w:top="1500" w:bottom="1180" w:left="1480" w:right="1240"/>
        </w:sectPr>
      </w:pPr>
    </w:p>
    <w:p>
      <w:pPr>
        <w:pStyle w:val="Heading1"/>
        <w:rPr>
          <w:rFonts w:ascii="Times New Roman" w:eastAsia="Times New Roman"/>
        </w:rPr>
      </w:pPr>
      <w:r>
        <w:rPr>
          <w:rFonts w:ascii="仿宋" w:eastAsia="仿宋" w:hint="eastAsia"/>
        </w:rPr>
        <w:t>附件 </w:t>
      </w:r>
      <w:r>
        <w:rPr>
          <w:rFonts w:ascii="Times New Roman" w:eastAsia="Times New Roman"/>
        </w:rPr>
        <w:t>2</w:t>
      </w:r>
    </w:p>
    <w:p>
      <w:pPr>
        <w:pStyle w:val="BodyText"/>
        <w:spacing w:before="147" w:after="20"/>
        <w:ind w:left="915"/>
        <w:rPr>
          <w:rFonts w:ascii="黑体" w:eastAsia="黑体" w:hint="eastAsia"/>
        </w:rPr>
      </w:pPr>
      <w:r>
        <w:rPr>
          <w:rFonts w:ascii="黑体" w:eastAsia="黑体" w:hint="eastAsia"/>
        </w:rPr>
        <w:t>第二届浙江省高校网络教育优秀作品大赛作品汇总表</w:t>
      </w: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1227"/>
        <w:gridCol w:w="1181"/>
        <w:gridCol w:w="338"/>
        <w:gridCol w:w="1752"/>
        <w:gridCol w:w="1341"/>
        <w:gridCol w:w="1833"/>
      </w:tblGrid>
      <w:tr>
        <w:trPr>
          <w:trHeight w:val="935" w:hRule="atLeast"/>
        </w:trPr>
        <w:tc>
          <w:tcPr>
            <w:tcW w:w="2060" w:type="dxa"/>
            <w:gridSpan w:val="2"/>
          </w:tcPr>
          <w:p>
            <w:pPr>
              <w:pStyle w:val="TableParagraph"/>
              <w:spacing w:before="149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推荐学校</w:t>
            </w:r>
          </w:p>
          <w:p>
            <w:pPr>
              <w:pStyle w:val="TableParagraph"/>
              <w:spacing w:before="90"/>
              <w:ind w:left="88" w:right="1"/>
              <w:jc w:val="center"/>
              <w:rPr>
                <w:sz w:val="24"/>
              </w:rPr>
            </w:pPr>
            <w:r>
              <w:rPr>
                <w:sz w:val="24"/>
              </w:rPr>
              <w:t>（加印学校公章）</w:t>
            </w:r>
          </w:p>
        </w:tc>
        <w:tc>
          <w:tcPr>
            <w:tcW w:w="6445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2060" w:type="dxa"/>
            <w:gridSpan w:val="2"/>
          </w:tcPr>
          <w:p>
            <w:pPr>
              <w:pStyle w:val="TableParagraph"/>
              <w:spacing w:line="398" w:lineRule="exact" w:before="4"/>
              <w:ind w:left="670" w:right="537" w:hanging="120"/>
              <w:rPr>
                <w:sz w:val="24"/>
              </w:rPr>
            </w:pPr>
            <w:r>
              <w:rPr>
                <w:sz w:val="24"/>
              </w:rPr>
              <w:t>推荐学校联系人</w:t>
            </w:r>
          </w:p>
        </w:tc>
        <w:tc>
          <w:tcPr>
            <w:tcW w:w="1181" w:type="dxa"/>
          </w:tcPr>
          <w:p>
            <w:pPr>
              <w:pStyle w:val="TableParagraph"/>
              <w:spacing w:before="12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09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before="12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833" w:type="dxa"/>
          </w:tcPr>
          <w:p>
            <w:pPr>
              <w:pStyle w:val="TableParagraph"/>
              <w:spacing w:before="170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746" w:type="dxa"/>
            <w:gridSpan w:val="3"/>
          </w:tcPr>
          <w:p>
            <w:pPr>
              <w:pStyle w:val="TableParagraph"/>
              <w:spacing w:before="170"/>
              <w:ind w:left="893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1752" w:type="dxa"/>
          </w:tcPr>
          <w:p>
            <w:pPr>
              <w:pStyle w:val="TableParagraph"/>
              <w:spacing w:before="170"/>
              <w:ind w:left="290"/>
              <w:rPr>
                <w:sz w:val="24"/>
              </w:rPr>
            </w:pPr>
            <w:r>
              <w:rPr>
                <w:sz w:val="24"/>
              </w:rPr>
              <w:t>作品链接</w:t>
            </w:r>
          </w:p>
        </w:tc>
        <w:tc>
          <w:tcPr>
            <w:tcW w:w="1341" w:type="dxa"/>
          </w:tcPr>
          <w:p>
            <w:pPr>
              <w:pStyle w:val="TableParagraph"/>
              <w:spacing w:before="170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作者姓名</w:t>
            </w:r>
          </w:p>
        </w:tc>
        <w:tc>
          <w:tcPr>
            <w:tcW w:w="1833" w:type="dxa"/>
          </w:tcPr>
          <w:p>
            <w:pPr>
              <w:pStyle w:val="TableParagraph"/>
              <w:spacing w:before="170"/>
              <w:ind w:left="435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</w:tr>
      <w:tr>
        <w:trPr>
          <w:trHeight w:val="578" w:hRule="atLeast"/>
        </w:trPr>
        <w:tc>
          <w:tcPr>
            <w:tcW w:w="8505" w:type="dxa"/>
            <w:gridSpan w:val="7"/>
          </w:tcPr>
          <w:p>
            <w:pPr>
              <w:pStyle w:val="TableParagraph"/>
              <w:spacing w:before="169"/>
              <w:ind w:left="1711" w:right="1704"/>
              <w:jc w:val="center"/>
              <w:rPr>
                <w:sz w:val="24"/>
              </w:rPr>
            </w:pPr>
            <w:r>
              <w:rPr>
                <w:sz w:val="24"/>
              </w:rPr>
              <w:t>优秀网络文章作品信息</w:t>
            </w:r>
          </w:p>
        </w:tc>
      </w:tr>
      <w:tr>
        <w:trPr>
          <w:trHeight w:val="513" w:hRule="atLeast"/>
        </w:trPr>
        <w:tc>
          <w:tcPr>
            <w:tcW w:w="833" w:type="dxa"/>
          </w:tcPr>
          <w:p>
            <w:pPr>
              <w:pStyle w:val="TableParagraph"/>
              <w:spacing w:before="8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833" w:type="dxa"/>
          </w:tcPr>
          <w:p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833" w:type="dxa"/>
          </w:tcPr>
          <w:p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8505" w:type="dxa"/>
            <w:gridSpan w:val="7"/>
          </w:tcPr>
          <w:p>
            <w:pPr>
              <w:pStyle w:val="TableParagraph"/>
              <w:spacing w:before="81"/>
              <w:ind w:left="1711" w:right="1704"/>
              <w:jc w:val="center"/>
              <w:rPr>
                <w:sz w:val="24"/>
              </w:rPr>
            </w:pPr>
            <w:r>
              <w:rPr>
                <w:sz w:val="24"/>
              </w:rPr>
              <w:t>“党的二十大精神”优秀微宣讲短视频作品信息</w:t>
            </w:r>
          </w:p>
        </w:tc>
      </w:tr>
      <w:tr>
        <w:trPr>
          <w:trHeight w:val="514" w:hRule="atLeast"/>
        </w:trPr>
        <w:tc>
          <w:tcPr>
            <w:tcW w:w="833" w:type="dxa"/>
          </w:tcPr>
          <w:p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833" w:type="dxa"/>
          </w:tcPr>
          <w:p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833" w:type="dxa"/>
          </w:tcPr>
          <w:p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8505" w:type="dxa"/>
            <w:gridSpan w:val="7"/>
          </w:tcPr>
          <w:p>
            <w:pPr>
              <w:pStyle w:val="TableParagraph"/>
              <w:spacing w:before="80"/>
              <w:ind w:left="1711" w:right="1704"/>
              <w:jc w:val="center"/>
              <w:rPr>
                <w:sz w:val="24"/>
              </w:rPr>
            </w:pPr>
            <w:r>
              <w:rPr>
                <w:sz w:val="24"/>
              </w:rPr>
              <w:t>“辅导员新手上路 100 问”微视频作品信息</w:t>
            </w:r>
          </w:p>
        </w:tc>
      </w:tr>
      <w:tr>
        <w:trPr>
          <w:trHeight w:val="513" w:hRule="atLeast"/>
        </w:trPr>
        <w:tc>
          <w:tcPr>
            <w:tcW w:w="833" w:type="dxa"/>
          </w:tcPr>
          <w:p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833" w:type="dxa"/>
          </w:tcPr>
          <w:p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833" w:type="dxa"/>
          </w:tcPr>
          <w:p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8505" w:type="dxa"/>
            <w:gridSpan w:val="7"/>
          </w:tcPr>
          <w:p>
            <w:pPr>
              <w:pStyle w:val="TableParagraph"/>
              <w:spacing w:before="137"/>
              <w:ind w:left="1711" w:right="1704"/>
              <w:jc w:val="center"/>
              <w:rPr>
                <w:sz w:val="24"/>
              </w:rPr>
            </w:pPr>
            <w:r>
              <w:rPr>
                <w:sz w:val="24"/>
              </w:rPr>
              <w:t>“辅导员故事”微视频作品信息</w:t>
            </w:r>
          </w:p>
        </w:tc>
      </w:tr>
      <w:tr>
        <w:trPr>
          <w:trHeight w:val="513" w:hRule="atLeast"/>
        </w:trPr>
        <w:tc>
          <w:tcPr>
            <w:tcW w:w="833" w:type="dxa"/>
          </w:tcPr>
          <w:p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833" w:type="dxa"/>
          </w:tcPr>
          <w:p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833" w:type="dxa"/>
          </w:tcPr>
          <w:p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before="194"/>
        <w:ind w:left="322" w:right="0" w:firstLine="0"/>
        <w:jc w:val="left"/>
        <w:rPr>
          <w:b/>
          <w:sz w:val="21"/>
        </w:rPr>
      </w:pPr>
      <w:r>
        <w:rPr>
          <w:b/>
          <w:spacing w:val="-9"/>
          <w:sz w:val="21"/>
        </w:rPr>
        <w:t>备注：每个学校一张汇总表</w:t>
      </w:r>
      <w:r>
        <w:rPr>
          <w:b/>
          <w:spacing w:val="-84"/>
          <w:sz w:val="24"/>
        </w:rPr>
        <w:t>，</w:t>
      </w:r>
      <w:r>
        <w:rPr>
          <w:b/>
          <w:spacing w:val="-13"/>
          <w:sz w:val="21"/>
        </w:rPr>
        <w:t>电子文档标题为“推荐单位名称+网络教育优秀作品大赛汇总表”。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995" w:top="1500" w:bottom="1180" w:left="1480" w:right="12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4"/>
        </w:rPr>
      </w:pPr>
    </w:p>
    <w:p>
      <w:pPr>
        <w:pStyle w:val="Heading1"/>
        <w:spacing w:before="54"/>
        <w:rPr>
          <w:rFonts w:ascii="仿宋" w:eastAsia="仿宋" w:hint="eastAsia"/>
        </w:rPr>
      </w:pPr>
      <w:r>
        <w:rPr>
          <w:rFonts w:ascii="仿宋" w:eastAsia="仿宋" w:hint="eastAsia"/>
        </w:rPr>
        <w:t>附件３</w:t>
      </w:r>
    </w:p>
    <w:p>
      <w:pPr>
        <w:pStyle w:val="BodyText"/>
        <w:spacing w:before="147"/>
        <w:ind w:left="2737" w:right="2733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新辅导员上手 100 问范例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127" w:after="0"/>
        <w:ind w:left="742" w:right="0" w:hanging="421"/>
        <w:jc w:val="left"/>
        <w:rPr>
          <w:sz w:val="32"/>
        </w:rPr>
      </w:pPr>
      <w:r>
        <w:rPr>
          <w:sz w:val="32"/>
        </w:rPr>
        <w:t>走访寝室打招呼的几种方式（你属于哪一型？）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214" w:after="0"/>
        <w:ind w:left="742" w:right="0" w:hanging="421"/>
        <w:jc w:val="left"/>
        <w:rPr>
          <w:sz w:val="32"/>
        </w:rPr>
      </w:pPr>
      <w:r>
        <w:rPr>
          <w:sz w:val="32"/>
        </w:rPr>
        <w:t>辅导员安全检查寝室查什么？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214" w:after="0"/>
        <w:ind w:left="742" w:right="0" w:hanging="421"/>
        <w:jc w:val="left"/>
        <w:rPr>
          <w:sz w:val="32"/>
        </w:rPr>
      </w:pPr>
      <w:r>
        <w:rPr>
          <w:sz w:val="32"/>
        </w:rPr>
        <w:t>第一次去派出所接同学，需要注意哪几点？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214" w:after="0"/>
        <w:ind w:left="742" w:right="0" w:hanging="421"/>
        <w:jc w:val="left"/>
        <w:rPr>
          <w:sz w:val="32"/>
        </w:rPr>
      </w:pPr>
      <w:r>
        <w:rPr>
          <w:sz w:val="32"/>
        </w:rPr>
        <w:t>第一次班会怎么做自我介绍？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214" w:after="0"/>
        <w:ind w:left="742" w:right="0" w:hanging="421"/>
        <w:jc w:val="left"/>
        <w:rPr>
          <w:sz w:val="32"/>
        </w:rPr>
      </w:pPr>
      <w:r>
        <w:rPr>
          <w:sz w:val="32"/>
        </w:rPr>
        <w:t>第一次与家长联系谈什么？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364" w:lineRule="auto" w:before="214" w:after="0"/>
        <w:ind w:left="322" w:right="315" w:firstLine="0"/>
        <w:jc w:val="left"/>
        <w:rPr>
          <w:sz w:val="32"/>
        </w:rPr>
      </w:pPr>
      <w:r>
        <w:rPr>
          <w:sz w:val="32"/>
        </w:rPr>
        <w:t>新手辅导员怎么玩转问卷星？（辅导员的满分办公技能） 7</w:t>
      </w:r>
      <w:r>
        <w:rPr>
          <w:spacing w:val="-3"/>
          <w:sz w:val="32"/>
        </w:rPr>
        <w:t>.新手辅导员统计数据只能人工匹配？</w:t>
      </w:r>
      <w:r>
        <w:rPr>
          <w:spacing w:val="-47"/>
          <w:sz w:val="32"/>
        </w:rPr>
        <w:t>（</w:t>
      </w:r>
      <w:r>
        <w:rPr>
          <w:sz w:val="32"/>
        </w:rPr>
        <w:t>辅导员的满分办公技能）</w:t>
      </w:r>
    </w:p>
    <w:p>
      <w:pPr>
        <w:pStyle w:val="ListParagraph"/>
        <w:numPr>
          <w:ilvl w:val="0"/>
          <w:numId w:val="3"/>
        </w:numPr>
        <w:tabs>
          <w:tab w:pos="644" w:val="left" w:leader="none"/>
        </w:tabs>
        <w:spacing w:line="240" w:lineRule="auto" w:before="3" w:after="0"/>
        <w:ind w:left="644" w:right="0" w:hanging="322"/>
        <w:jc w:val="left"/>
        <w:rPr>
          <w:sz w:val="32"/>
        </w:rPr>
      </w:pPr>
      <w:r>
        <w:rPr>
          <w:sz w:val="32"/>
        </w:rPr>
        <w:t>如何高效转发通知或布置工作？（辅导员的满分办公技能）</w:t>
      </w:r>
    </w:p>
    <w:p>
      <w:pPr>
        <w:pStyle w:val="ListParagraph"/>
        <w:numPr>
          <w:ilvl w:val="0"/>
          <w:numId w:val="3"/>
        </w:numPr>
        <w:tabs>
          <w:tab w:pos="644" w:val="left" w:leader="none"/>
        </w:tabs>
        <w:spacing w:line="364" w:lineRule="auto" w:before="214" w:after="0"/>
        <w:ind w:left="322" w:right="541" w:firstLine="0"/>
        <w:jc w:val="left"/>
        <w:rPr>
          <w:sz w:val="32"/>
        </w:rPr>
      </w:pPr>
      <w:r>
        <w:rPr>
          <w:sz w:val="32"/>
        </w:rPr>
        <w:t>教学生填表格的万用公式是什么？（辅导员的满分办公技能）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40" w:lineRule="auto" w:before="1" w:after="0"/>
        <w:ind w:left="804" w:right="0" w:hanging="483"/>
        <w:jc w:val="left"/>
        <w:rPr>
          <w:sz w:val="32"/>
        </w:rPr>
      </w:pPr>
      <w:r>
        <w:rPr>
          <w:sz w:val="32"/>
        </w:rPr>
        <w:t>班会主题怎么选？（辅导员怎么做系列）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40" w:lineRule="auto" w:before="214" w:after="0"/>
        <w:ind w:left="804" w:right="0" w:hanging="483"/>
        <w:jc w:val="left"/>
        <w:rPr>
          <w:sz w:val="32"/>
        </w:rPr>
      </w:pPr>
      <w:r>
        <w:rPr>
          <w:sz w:val="32"/>
        </w:rPr>
        <w:t>学生干部应该怎么挑？（辅导员怎么做系列）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40" w:lineRule="auto" w:before="214" w:after="0"/>
        <w:ind w:left="804" w:right="0" w:hanging="483"/>
        <w:jc w:val="left"/>
        <w:rPr>
          <w:sz w:val="32"/>
        </w:rPr>
      </w:pPr>
      <w:r>
        <w:rPr>
          <w:sz w:val="32"/>
        </w:rPr>
        <w:t>遇到家庭贫困的学生怎么帮？（辅导员怎么做系列）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40" w:lineRule="auto" w:before="214" w:after="0"/>
        <w:ind w:left="804" w:right="0" w:hanging="483"/>
        <w:jc w:val="left"/>
        <w:rPr>
          <w:sz w:val="32"/>
        </w:rPr>
      </w:pPr>
      <w:r>
        <w:rPr>
          <w:spacing w:val="-3"/>
          <w:sz w:val="32"/>
        </w:rPr>
        <w:t>辅导员怎么区分工作中的轻重缓急？</w:t>
      </w:r>
      <w:r>
        <w:rPr>
          <w:spacing w:val="-47"/>
          <w:sz w:val="32"/>
        </w:rPr>
        <w:t>（</w:t>
      </w:r>
      <w:r>
        <w:rPr>
          <w:sz w:val="32"/>
        </w:rPr>
        <w:t>辅导员怎么做系列）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40" w:lineRule="auto" w:before="214" w:after="0"/>
        <w:ind w:left="804" w:right="0" w:hanging="483"/>
        <w:jc w:val="left"/>
        <w:rPr>
          <w:sz w:val="32"/>
        </w:rPr>
      </w:pPr>
      <w:r>
        <w:rPr>
          <w:spacing w:val="-27"/>
          <w:sz w:val="32"/>
        </w:rPr>
        <w:t>心情 </w:t>
      </w:r>
      <w:r>
        <w:rPr>
          <w:sz w:val="32"/>
        </w:rPr>
        <w:t>emo</w:t>
      </w:r>
      <w:r>
        <w:rPr>
          <w:spacing w:val="-21"/>
          <w:sz w:val="32"/>
        </w:rPr>
        <w:t> 怎么办</w:t>
      </w:r>
      <w:r>
        <w:rPr>
          <w:sz w:val="32"/>
        </w:rPr>
        <w:t>？（辅导员怎么做系列）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40" w:lineRule="auto" w:before="214" w:after="0"/>
        <w:ind w:left="804" w:right="0" w:hanging="483"/>
        <w:jc w:val="left"/>
        <w:rPr>
          <w:sz w:val="32"/>
        </w:rPr>
      </w:pPr>
      <w:r>
        <w:rPr>
          <w:sz w:val="32"/>
        </w:rPr>
        <w:t>接手“旧”班级怎么带？（辅导员怎么做系列）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40" w:lineRule="auto" w:before="214" w:after="0"/>
        <w:ind w:left="804" w:right="0" w:hanging="483"/>
        <w:jc w:val="left"/>
        <w:rPr>
          <w:sz w:val="32"/>
        </w:rPr>
      </w:pPr>
      <w:r>
        <w:rPr>
          <w:sz w:val="32"/>
        </w:rPr>
        <w:t>查到违章电器怎么做？（辅导员怎么做系列）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40" w:lineRule="auto" w:before="214" w:after="0"/>
        <w:ind w:left="804" w:right="0" w:hanging="483"/>
        <w:jc w:val="left"/>
        <w:rPr>
          <w:sz w:val="32"/>
        </w:rPr>
      </w:pPr>
      <w:r>
        <w:rPr>
          <w:sz w:val="32"/>
        </w:rPr>
        <w:t>向领导汇报工作怎么说？（辅导员怎么做系列）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995" w:top="1580" w:bottom="1180" w:left="1480" w:right="1240"/>
        </w:sectPr>
      </w:pP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40" w:lineRule="auto" w:before="30" w:after="0"/>
        <w:ind w:left="804" w:right="0" w:hanging="483"/>
        <w:jc w:val="left"/>
        <w:rPr>
          <w:sz w:val="32"/>
        </w:rPr>
      </w:pPr>
      <w:r>
        <w:rPr>
          <w:sz w:val="32"/>
        </w:rPr>
        <w:t>学生有奇思异想怎么办？（辅导员怎么做系列）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40" w:lineRule="auto" w:before="214" w:after="0"/>
        <w:ind w:left="804" w:right="0" w:hanging="483"/>
        <w:jc w:val="left"/>
        <w:rPr>
          <w:sz w:val="32"/>
        </w:rPr>
      </w:pPr>
      <w:r>
        <w:rPr>
          <w:spacing w:val="-3"/>
          <w:sz w:val="32"/>
        </w:rPr>
        <w:t>辅导员如何处理好与班主任的关系？</w:t>
      </w:r>
      <w:r>
        <w:rPr>
          <w:spacing w:val="-47"/>
          <w:sz w:val="32"/>
        </w:rPr>
        <w:t>（</w:t>
      </w:r>
      <w:r>
        <w:rPr>
          <w:sz w:val="32"/>
        </w:rPr>
        <w:t>辅导员怎么做系列）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40" w:lineRule="auto" w:before="214" w:after="0"/>
        <w:ind w:left="804" w:right="0" w:hanging="483"/>
        <w:jc w:val="left"/>
        <w:rPr>
          <w:sz w:val="32"/>
        </w:rPr>
      </w:pPr>
      <w:r>
        <w:rPr>
          <w:sz w:val="32"/>
        </w:rPr>
        <w:t>如何定位辅导员与学生的关系？（辅导员怎么做系列）</w:t>
      </w:r>
    </w:p>
    <w:sectPr>
      <w:pgSz w:w="11910" w:h="16840"/>
      <w:pgMar w:header="0" w:footer="995" w:top="1500" w:bottom="1180" w:left="14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Wingdings 2">
    <w:altName w:val="Wingdings 2"/>
    <w:charset w:val="2"/>
    <w:family w:val="roman"/>
    <w:pitch w:val="variable"/>
  </w:font>
  <w:font w:name="仿宋">
    <w:altName w:val="仿宋"/>
    <w:charset w:val="86"/>
    <w:family w:val="modern"/>
    <w:pitch w:val="fixed"/>
  </w:font>
  <w:font w:name="Arial Unicode MS">
    <w:altName w:val="Arial Unicode MS"/>
    <w:charset w:val="86"/>
    <w:family w:val="swiss"/>
    <w:pitch w:val="variable"/>
  </w:font>
  <w:font w:name="楷体">
    <w:altName w:val="楷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pt;margin-top:781.15564pt;width:33.6pt;height:12pt;mso-position-horizontal-relative:page;mso-position-vertical-relative:page;z-index:-25237606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宋体" w:hAnsi="宋体"/>
                    <w:sz w:val="18"/>
                  </w:rPr>
                </w:pPr>
                <w:r>
                  <w:rPr>
                    <w:rFonts w:ascii="宋体" w:hAnsi="宋体"/>
                    <w:sz w:val="1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sz w:val="18"/>
                  </w:rPr>
                  <w:t> </w:t>
                </w:r>
                <w:r>
                  <w:rPr>
                    <w:rFonts w:ascii="宋体" w:hAnsi="宋体"/>
                    <w:sz w:val="1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8"/>
      <w:numFmt w:val="decimal"/>
      <w:lvlText w:val="%1."/>
      <w:lvlJc w:val="left"/>
      <w:pPr>
        <w:ind w:left="644" w:hanging="32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94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49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03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58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1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67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22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76" w:hanging="322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42" w:hanging="420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84" w:hanging="4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29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73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118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63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07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52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96" w:hanging="420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"/>
      <w:lvlJc w:val="left"/>
      <w:pPr>
        <w:ind w:left="441" w:hanging="334"/>
      </w:pPr>
      <w:rPr>
        <w:rFonts w:hint="default" w:ascii="Wingdings 2" w:hAnsi="Wingdings 2" w:eastAsia="Wingdings 2" w:cs="Wingdings 2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80" w:hanging="33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520" w:hanging="33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60" w:hanging="33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600" w:hanging="33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141" w:hanging="33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681" w:hanging="33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221" w:hanging="33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761" w:hanging="334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322"/>
    </w:pPr>
    <w:rPr>
      <w:rFonts w:ascii="仿宋" w:hAnsi="仿宋" w:eastAsia="仿宋" w:cs="仿宋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35"/>
      <w:ind w:left="322"/>
      <w:outlineLvl w:val="1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214"/>
      <w:ind w:left="804" w:hanging="483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2022-11-17T01:03:53Z</dcterms:created>
  <dcterms:modified xsi:type="dcterms:W3CDTF">2022-11-17T01:03:53Z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2022-11-17T00:00:00Z</vt:filetime>
  </property>
</Properties>
</file>